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B2AD" w14:textId="77777777" w:rsidR="003A32F2" w:rsidRPr="00955493" w:rsidRDefault="003A32F2" w:rsidP="008C7CE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9E19FBE" w14:textId="199B076F" w:rsidR="003A32F2" w:rsidRPr="00955493" w:rsidRDefault="003A32F2" w:rsidP="008C7CE4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55493">
        <w:rPr>
          <w:rFonts w:asciiTheme="majorHAnsi" w:hAnsiTheme="majorHAnsi" w:cstheme="majorHAnsi"/>
          <w:b/>
          <w:sz w:val="28"/>
          <w:szCs w:val="28"/>
        </w:rPr>
        <w:t xml:space="preserve">The Business Case for </w:t>
      </w:r>
      <w:r w:rsidR="00C9465C" w:rsidRPr="00955493">
        <w:rPr>
          <w:rFonts w:asciiTheme="majorHAnsi" w:hAnsiTheme="majorHAnsi" w:cstheme="majorHAnsi"/>
          <w:b/>
          <w:sz w:val="28"/>
          <w:szCs w:val="28"/>
        </w:rPr>
        <w:t xml:space="preserve">a </w:t>
      </w:r>
      <w:r w:rsidRPr="00955493">
        <w:rPr>
          <w:rFonts w:asciiTheme="majorHAnsi" w:hAnsiTheme="majorHAnsi" w:cstheme="majorHAnsi"/>
          <w:b/>
          <w:sz w:val="28"/>
          <w:szCs w:val="28"/>
        </w:rPr>
        <w:t xml:space="preserve">Trauma-Informed </w:t>
      </w:r>
      <w:r w:rsidR="00C9465C" w:rsidRPr="00955493">
        <w:rPr>
          <w:rFonts w:asciiTheme="majorHAnsi" w:hAnsiTheme="majorHAnsi" w:cstheme="majorHAnsi"/>
          <w:b/>
          <w:sz w:val="28"/>
          <w:szCs w:val="28"/>
        </w:rPr>
        <w:t>Approach</w:t>
      </w:r>
    </w:p>
    <w:p w14:paraId="1FBA1078" w14:textId="669567DC" w:rsidR="003A32F2" w:rsidRPr="00955493" w:rsidRDefault="003A32F2" w:rsidP="008C7CE4">
      <w:pPr>
        <w:pStyle w:val="NoSpacing"/>
        <w:jc w:val="center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95549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A </w:t>
      </w:r>
      <w:r w:rsidR="00A06C6A" w:rsidRPr="00955493">
        <w:rPr>
          <w:rFonts w:asciiTheme="majorHAnsi" w:hAnsiTheme="majorHAnsi" w:cstheme="majorHAnsi"/>
          <w:b/>
          <w:i/>
          <w:iCs/>
          <w:sz w:val="24"/>
          <w:szCs w:val="24"/>
        </w:rPr>
        <w:t>B</w:t>
      </w:r>
      <w:r w:rsidRPr="0095549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rief </w:t>
      </w:r>
      <w:r w:rsidR="00A06C6A" w:rsidRPr="00955493">
        <w:rPr>
          <w:rFonts w:asciiTheme="majorHAnsi" w:hAnsiTheme="majorHAnsi" w:cstheme="majorHAnsi"/>
          <w:b/>
          <w:i/>
          <w:iCs/>
          <w:sz w:val="24"/>
          <w:szCs w:val="24"/>
        </w:rPr>
        <w:t>L</w:t>
      </w:r>
      <w:r w:rsidRPr="0095549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iterature </w:t>
      </w:r>
      <w:r w:rsidR="00A06C6A" w:rsidRPr="00955493">
        <w:rPr>
          <w:rFonts w:asciiTheme="majorHAnsi" w:hAnsiTheme="majorHAnsi" w:cstheme="majorHAnsi"/>
          <w:b/>
          <w:i/>
          <w:iCs/>
          <w:sz w:val="24"/>
          <w:szCs w:val="24"/>
        </w:rPr>
        <w:t>R</w:t>
      </w:r>
      <w:r w:rsidRPr="00955493">
        <w:rPr>
          <w:rFonts w:asciiTheme="majorHAnsi" w:hAnsiTheme="majorHAnsi" w:cstheme="majorHAnsi"/>
          <w:b/>
          <w:i/>
          <w:iCs/>
          <w:sz w:val="24"/>
          <w:szCs w:val="24"/>
        </w:rPr>
        <w:t>eview</w:t>
      </w:r>
    </w:p>
    <w:p w14:paraId="40169A45" w14:textId="77777777" w:rsidR="003A32F2" w:rsidRPr="00955493" w:rsidRDefault="00BA5FA6" w:rsidP="008C7CE4">
      <w:pPr>
        <w:pStyle w:val="NoSpacing"/>
        <w:jc w:val="center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95549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August </w:t>
      </w:r>
      <w:r w:rsidR="003A32F2" w:rsidRPr="00955493">
        <w:rPr>
          <w:rFonts w:asciiTheme="majorHAnsi" w:hAnsiTheme="majorHAnsi" w:cstheme="majorHAnsi"/>
          <w:b/>
          <w:i/>
          <w:iCs/>
          <w:sz w:val="24"/>
          <w:szCs w:val="24"/>
        </w:rPr>
        <w:t>2017</w:t>
      </w:r>
    </w:p>
    <w:p w14:paraId="3E291844" w14:textId="77777777" w:rsidR="008C7CE4" w:rsidRPr="00955493" w:rsidRDefault="008C7CE4" w:rsidP="008C7CE4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994C251" w14:textId="45170A67" w:rsidR="008C7CE4" w:rsidRPr="00955493" w:rsidRDefault="003A32F2" w:rsidP="00C41A59">
      <w:pPr>
        <w:pStyle w:val="NoSpacing"/>
        <w:spacing w:line="360" w:lineRule="auto"/>
        <w:ind w:firstLine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To meet </w:t>
      </w:r>
      <w:r w:rsidR="00521AF0" w:rsidRPr="00955493">
        <w:rPr>
          <w:rFonts w:asciiTheme="majorHAnsi" w:hAnsiTheme="majorHAnsi" w:cstheme="majorHAnsi"/>
        </w:rPr>
        <w:t xml:space="preserve">the </w:t>
      </w:r>
      <w:r w:rsidRPr="00955493">
        <w:rPr>
          <w:rFonts w:asciiTheme="majorHAnsi" w:hAnsiTheme="majorHAnsi" w:cstheme="majorHAnsi"/>
        </w:rPr>
        <w:t>triple aim of patient</w:t>
      </w:r>
      <w:r w:rsidR="008C7CE4" w:rsidRPr="00955493">
        <w:rPr>
          <w:rFonts w:asciiTheme="majorHAnsi" w:hAnsiTheme="majorHAnsi" w:cstheme="majorHAnsi"/>
        </w:rPr>
        <w:t xml:space="preserve"> satisfaction, improved health outcomes a</w:t>
      </w:r>
      <w:r w:rsidRPr="00955493">
        <w:rPr>
          <w:rFonts w:asciiTheme="majorHAnsi" w:hAnsiTheme="majorHAnsi" w:cstheme="majorHAnsi"/>
        </w:rPr>
        <w:t xml:space="preserve">nd decreased costs, service providing organizations and systems, along with communities, </w:t>
      </w:r>
      <w:r w:rsidR="00845866" w:rsidRPr="00955493">
        <w:rPr>
          <w:rFonts w:asciiTheme="majorHAnsi" w:hAnsiTheme="majorHAnsi" w:cstheme="majorHAnsi"/>
        </w:rPr>
        <w:t>should</w:t>
      </w:r>
      <w:r w:rsidRPr="00955493">
        <w:rPr>
          <w:rFonts w:asciiTheme="majorHAnsi" w:hAnsiTheme="majorHAnsi" w:cstheme="majorHAnsi"/>
        </w:rPr>
        <w:t xml:space="preserve"> consider</w:t>
      </w:r>
      <w:r w:rsidR="00C9465C" w:rsidRPr="00955493">
        <w:rPr>
          <w:rFonts w:asciiTheme="majorHAnsi" w:hAnsiTheme="majorHAnsi" w:cstheme="majorHAnsi"/>
        </w:rPr>
        <w:t xml:space="preserve"> using a</w:t>
      </w:r>
      <w:r w:rsidRPr="00955493">
        <w:rPr>
          <w:rFonts w:asciiTheme="majorHAnsi" w:hAnsiTheme="majorHAnsi" w:cstheme="majorHAnsi"/>
        </w:rPr>
        <w:t xml:space="preserve"> trauma-informed </w:t>
      </w:r>
      <w:r w:rsidR="00C9465C" w:rsidRPr="00955493">
        <w:rPr>
          <w:rFonts w:asciiTheme="majorHAnsi" w:hAnsiTheme="majorHAnsi" w:cstheme="majorHAnsi"/>
        </w:rPr>
        <w:t>approach</w:t>
      </w:r>
      <w:r w:rsidRPr="00955493">
        <w:rPr>
          <w:rFonts w:asciiTheme="majorHAnsi" w:hAnsiTheme="majorHAnsi" w:cstheme="majorHAnsi"/>
        </w:rPr>
        <w:t xml:space="preserve">.  </w:t>
      </w:r>
      <w:r w:rsidR="006700AC" w:rsidRPr="00955493">
        <w:rPr>
          <w:rFonts w:asciiTheme="majorHAnsi" w:hAnsiTheme="majorHAnsi" w:cstheme="majorHAnsi"/>
        </w:rPr>
        <w:t>T</w:t>
      </w:r>
      <w:r w:rsidRPr="00955493">
        <w:rPr>
          <w:rFonts w:asciiTheme="majorHAnsi" w:hAnsiTheme="majorHAnsi" w:cstheme="majorHAnsi"/>
        </w:rPr>
        <w:t>his promising approach to organizational structure and treatment delivery</w:t>
      </w:r>
      <w:r w:rsidR="00C31E26" w:rsidRPr="00955493">
        <w:rPr>
          <w:rFonts w:asciiTheme="majorHAnsi" w:hAnsiTheme="majorHAnsi" w:cstheme="majorHAnsi"/>
        </w:rPr>
        <w:t>, often</w:t>
      </w:r>
      <w:r w:rsidR="00130199" w:rsidRPr="00955493">
        <w:rPr>
          <w:rFonts w:asciiTheme="majorHAnsi" w:hAnsiTheme="majorHAnsi" w:cstheme="majorHAnsi"/>
        </w:rPr>
        <w:t xml:space="preserve"> also</w:t>
      </w:r>
      <w:r w:rsidR="00C31E26" w:rsidRPr="00955493">
        <w:rPr>
          <w:rFonts w:asciiTheme="majorHAnsi" w:hAnsiTheme="majorHAnsi" w:cstheme="majorHAnsi"/>
        </w:rPr>
        <w:t xml:space="preserve"> referred to as trauma-informed care,</w:t>
      </w:r>
      <w:r w:rsidRPr="00955493">
        <w:rPr>
          <w:rFonts w:asciiTheme="majorHAnsi" w:hAnsiTheme="majorHAnsi" w:cstheme="majorHAnsi"/>
        </w:rPr>
        <w:t xml:space="preserve"> seeks to realize, </w:t>
      </w:r>
      <w:proofErr w:type="gramStart"/>
      <w:r w:rsidRPr="00955493">
        <w:rPr>
          <w:rFonts w:asciiTheme="majorHAnsi" w:hAnsiTheme="majorHAnsi" w:cstheme="majorHAnsi"/>
        </w:rPr>
        <w:t>recognize</w:t>
      </w:r>
      <w:proofErr w:type="gramEnd"/>
      <w:r w:rsidRPr="00955493">
        <w:rPr>
          <w:rFonts w:asciiTheme="majorHAnsi" w:hAnsiTheme="majorHAnsi" w:cstheme="majorHAnsi"/>
        </w:rPr>
        <w:t xml:space="preserve"> and respond</w:t>
      </w:r>
      <w:r w:rsidR="006700AC" w:rsidRPr="00955493">
        <w:rPr>
          <w:rFonts w:asciiTheme="majorHAnsi" w:hAnsiTheme="majorHAnsi" w:cstheme="majorHAnsi"/>
        </w:rPr>
        <w:t xml:space="preserve"> </w:t>
      </w:r>
      <w:r w:rsidRPr="00955493">
        <w:rPr>
          <w:rFonts w:asciiTheme="majorHAnsi" w:hAnsiTheme="majorHAnsi" w:cstheme="majorHAnsi"/>
        </w:rPr>
        <w:t>to the widespread impact of trauma and</w:t>
      </w:r>
      <w:r w:rsidR="006700AC" w:rsidRPr="00955493">
        <w:rPr>
          <w:rFonts w:asciiTheme="majorHAnsi" w:hAnsiTheme="majorHAnsi" w:cstheme="majorHAnsi"/>
        </w:rPr>
        <w:t xml:space="preserve"> to</w:t>
      </w:r>
      <w:r w:rsidRPr="00955493">
        <w:rPr>
          <w:rFonts w:asciiTheme="majorHAnsi" w:hAnsiTheme="majorHAnsi" w:cstheme="majorHAnsi"/>
        </w:rPr>
        <w:t xml:space="preserve"> prevent re-traumatization (SAMHSA, 2015). </w:t>
      </w:r>
      <w:r w:rsidR="00D430F6" w:rsidRPr="00955493">
        <w:rPr>
          <w:rFonts w:asciiTheme="majorHAnsi" w:hAnsiTheme="majorHAnsi" w:cstheme="majorHAnsi"/>
        </w:rPr>
        <w:t>R</w:t>
      </w:r>
      <w:r w:rsidRPr="00955493">
        <w:rPr>
          <w:rFonts w:asciiTheme="majorHAnsi" w:hAnsiTheme="majorHAnsi" w:cstheme="majorHAnsi"/>
        </w:rPr>
        <w:t>ooted in the Adverse C</w:t>
      </w:r>
      <w:r w:rsidR="007D530C" w:rsidRPr="00955493">
        <w:rPr>
          <w:rFonts w:asciiTheme="majorHAnsi" w:hAnsiTheme="majorHAnsi" w:cstheme="majorHAnsi"/>
        </w:rPr>
        <w:t>hildhood Experiences study (ACES</w:t>
      </w:r>
      <w:r w:rsidRPr="00955493">
        <w:rPr>
          <w:rFonts w:asciiTheme="majorHAnsi" w:hAnsiTheme="majorHAnsi" w:cstheme="majorHAnsi"/>
        </w:rPr>
        <w:t xml:space="preserve">), </w:t>
      </w:r>
      <w:r w:rsidR="00D430F6" w:rsidRPr="00955493">
        <w:rPr>
          <w:rFonts w:asciiTheme="majorHAnsi" w:hAnsiTheme="majorHAnsi" w:cstheme="majorHAnsi"/>
        </w:rPr>
        <w:t xml:space="preserve">there is </w:t>
      </w:r>
      <w:r w:rsidRPr="00955493">
        <w:rPr>
          <w:rFonts w:asciiTheme="majorHAnsi" w:hAnsiTheme="majorHAnsi" w:cstheme="majorHAnsi"/>
        </w:rPr>
        <w:t xml:space="preserve">a wide body of research </w:t>
      </w:r>
      <w:r w:rsidR="00D430F6" w:rsidRPr="00955493">
        <w:rPr>
          <w:rFonts w:asciiTheme="majorHAnsi" w:hAnsiTheme="majorHAnsi" w:cstheme="majorHAnsi"/>
        </w:rPr>
        <w:t xml:space="preserve">that </w:t>
      </w:r>
      <w:r w:rsidRPr="00955493">
        <w:rPr>
          <w:rFonts w:asciiTheme="majorHAnsi" w:hAnsiTheme="majorHAnsi" w:cstheme="majorHAnsi"/>
        </w:rPr>
        <w:t>demonstrates an association between traumatic childhood experiences and poor health outcomes in adulthood (</w:t>
      </w:r>
      <w:proofErr w:type="spellStart"/>
      <w:r w:rsidRPr="00955493">
        <w:rPr>
          <w:rFonts w:asciiTheme="majorHAnsi" w:hAnsiTheme="majorHAnsi" w:cstheme="majorHAnsi"/>
        </w:rPr>
        <w:t>Felitti</w:t>
      </w:r>
      <w:proofErr w:type="spellEnd"/>
      <w:r w:rsidRPr="00955493">
        <w:rPr>
          <w:rFonts w:asciiTheme="majorHAnsi" w:hAnsiTheme="majorHAnsi" w:cstheme="majorHAnsi"/>
        </w:rPr>
        <w:t xml:space="preserve"> et al., 1998). </w:t>
      </w:r>
      <w:r w:rsidR="00521AF0" w:rsidRPr="00955493">
        <w:rPr>
          <w:rFonts w:asciiTheme="majorHAnsi" w:hAnsiTheme="majorHAnsi" w:cstheme="majorHAnsi"/>
        </w:rPr>
        <w:t>In fact, t</w:t>
      </w:r>
      <w:r w:rsidRPr="00955493">
        <w:rPr>
          <w:rFonts w:asciiTheme="majorHAnsi" w:hAnsiTheme="majorHAnsi" w:cstheme="majorHAnsi"/>
        </w:rPr>
        <w:t xml:space="preserve">he greatest individual predictor of health care spending, utilization and outcomes is the number of adverse experiences sustained in childhood (Brenner, 2015). Individuals exposed to violence </w:t>
      </w:r>
      <w:r w:rsidR="00521AF0" w:rsidRPr="00955493">
        <w:rPr>
          <w:rFonts w:asciiTheme="majorHAnsi" w:hAnsiTheme="majorHAnsi" w:cstheme="majorHAnsi"/>
        </w:rPr>
        <w:t xml:space="preserve">are not only more likely to have </w:t>
      </w:r>
      <w:r w:rsidRPr="00955493">
        <w:rPr>
          <w:rFonts w:asciiTheme="majorHAnsi" w:hAnsiTheme="majorHAnsi" w:cstheme="majorHAnsi"/>
        </w:rPr>
        <w:t xml:space="preserve">diabetes, heart disease, mental </w:t>
      </w:r>
      <w:proofErr w:type="gramStart"/>
      <w:r w:rsidRPr="00955493">
        <w:rPr>
          <w:rFonts w:asciiTheme="majorHAnsi" w:hAnsiTheme="majorHAnsi" w:cstheme="majorHAnsi"/>
        </w:rPr>
        <w:t>illness</w:t>
      </w:r>
      <w:proofErr w:type="gramEnd"/>
      <w:r w:rsidRPr="00955493">
        <w:rPr>
          <w:rFonts w:asciiTheme="majorHAnsi" w:hAnsiTheme="majorHAnsi" w:cstheme="majorHAnsi"/>
        </w:rPr>
        <w:t xml:space="preserve"> and asthma</w:t>
      </w:r>
      <w:r w:rsidR="00521AF0" w:rsidRPr="00955493">
        <w:rPr>
          <w:rFonts w:asciiTheme="majorHAnsi" w:hAnsiTheme="majorHAnsi" w:cstheme="majorHAnsi"/>
        </w:rPr>
        <w:t xml:space="preserve"> but their </w:t>
      </w:r>
      <w:r w:rsidR="00B33FA0" w:rsidRPr="00955493">
        <w:rPr>
          <w:rFonts w:asciiTheme="majorHAnsi" w:hAnsiTheme="majorHAnsi" w:cstheme="majorHAnsi"/>
        </w:rPr>
        <w:t xml:space="preserve">symptoms are often more severe </w:t>
      </w:r>
      <w:r w:rsidRPr="00955493">
        <w:rPr>
          <w:rFonts w:asciiTheme="majorHAnsi" w:hAnsiTheme="majorHAnsi" w:cstheme="majorHAnsi"/>
        </w:rPr>
        <w:t xml:space="preserve">(Dolezal, McCollum &amp; Callahan, 2009). </w:t>
      </w:r>
      <w:proofErr w:type="gramStart"/>
      <w:r w:rsidR="00F243EE" w:rsidRPr="00955493">
        <w:rPr>
          <w:rFonts w:asciiTheme="majorHAnsi" w:hAnsiTheme="majorHAnsi" w:cstheme="majorHAnsi"/>
        </w:rPr>
        <w:t>And,</w:t>
      </w:r>
      <w:proofErr w:type="gramEnd"/>
      <w:r w:rsidR="00F243EE" w:rsidRPr="00955493">
        <w:rPr>
          <w:rFonts w:asciiTheme="majorHAnsi" w:hAnsiTheme="majorHAnsi" w:cstheme="majorHAnsi"/>
        </w:rPr>
        <w:t xml:space="preserve"> individuals who have experienced trauma have been sho</w:t>
      </w:r>
      <w:r w:rsidR="00B33FA0" w:rsidRPr="00955493">
        <w:rPr>
          <w:rFonts w:asciiTheme="majorHAnsi" w:hAnsiTheme="majorHAnsi" w:cstheme="majorHAnsi"/>
        </w:rPr>
        <w:t>wn to be more likely to utilize</w:t>
      </w:r>
      <w:r w:rsidR="00F243EE" w:rsidRPr="00955493">
        <w:rPr>
          <w:rFonts w:asciiTheme="majorHAnsi" w:hAnsiTheme="majorHAnsi" w:cstheme="majorHAnsi"/>
        </w:rPr>
        <w:t xml:space="preserve"> cos</w:t>
      </w:r>
      <w:r w:rsidR="00B33FA0" w:rsidRPr="00955493">
        <w:rPr>
          <w:rFonts w:asciiTheme="majorHAnsi" w:hAnsiTheme="majorHAnsi" w:cstheme="majorHAnsi"/>
        </w:rPr>
        <w:t>tly health care services compar</w:t>
      </w:r>
      <w:r w:rsidR="00F243EE" w:rsidRPr="00955493">
        <w:rPr>
          <w:rFonts w:asciiTheme="majorHAnsi" w:hAnsiTheme="majorHAnsi" w:cstheme="majorHAnsi"/>
        </w:rPr>
        <w:t>ed to indivi</w:t>
      </w:r>
      <w:r w:rsidR="00B33FA0" w:rsidRPr="00955493">
        <w:rPr>
          <w:rFonts w:asciiTheme="majorHAnsi" w:hAnsiTheme="majorHAnsi" w:cstheme="majorHAnsi"/>
        </w:rPr>
        <w:t>duals without a trauma history</w:t>
      </w:r>
      <w:r w:rsidR="00F243EE" w:rsidRPr="00955493">
        <w:rPr>
          <w:rFonts w:asciiTheme="majorHAnsi" w:hAnsiTheme="majorHAnsi" w:cstheme="majorHAnsi"/>
        </w:rPr>
        <w:t xml:space="preserve"> </w:t>
      </w:r>
      <w:r w:rsidR="006700AC" w:rsidRPr="00955493">
        <w:rPr>
          <w:rFonts w:asciiTheme="majorHAnsi" w:hAnsiTheme="majorHAnsi" w:cstheme="majorHAnsi"/>
        </w:rPr>
        <w:t xml:space="preserve">(Raphael, Zhang, Liu, &amp; </w:t>
      </w:r>
      <w:proofErr w:type="spellStart"/>
      <w:r w:rsidR="006700AC" w:rsidRPr="00955493">
        <w:rPr>
          <w:rFonts w:asciiTheme="majorHAnsi" w:hAnsiTheme="majorHAnsi" w:cstheme="majorHAnsi"/>
        </w:rPr>
        <w:t>Giardino</w:t>
      </w:r>
      <w:proofErr w:type="spellEnd"/>
      <w:r w:rsidR="00F243EE" w:rsidRPr="00955493">
        <w:rPr>
          <w:rFonts w:asciiTheme="majorHAnsi" w:hAnsiTheme="majorHAnsi" w:cstheme="majorHAnsi"/>
        </w:rPr>
        <w:t xml:space="preserve">, 2009). </w:t>
      </w:r>
    </w:p>
    <w:p w14:paraId="6AEF808E" w14:textId="3EACB916" w:rsidR="003A32F2" w:rsidRPr="00955493" w:rsidRDefault="008C7CE4" w:rsidP="006700AC">
      <w:pPr>
        <w:pStyle w:val="NoSpacing"/>
        <w:spacing w:line="360" w:lineRule="auto"/>
        <w:ind w:firstLine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In the United </w:t>
      </w:r>
      <w:r w:rsidR="00A9078F" w:rsidRPr="00955493">
        <w:rPr>
          <w:rFonts w:asciiTheme="majorHAnsi" w:hAnsiTheme="majorHAnsi" w:cstheme="majorHAnsi"/>
        </w:rPr>
        <w:t>States,</w:t>
      </w:r>
      <w:r w:rsidRPr="00955493">
        <w:rPr>
          <w:rFonts w:asciiTheme="majorHAnsi" w:hAnsiTheme="majorHAnsi" w:cstheme="majorHAnsi"/>
        </w:rPr>
        <w:t xml:space="preserve"> </w:t>
      </w:r>
      <w:r w:rsidR="00A353E1" w:rsidRPr="00955493">
        <w:rPr>
          <w:rFonts w:asciiTheme="majorHAnsi" w:hAnsiTheme="majorHAnsi" w:cstheme="majorHAnsi"/>
        </w:rPr>
        <w:t xml:space="preserve">it </w:t>
      </w:r>
      <w:r w:rsidR="00C41A59" w:rsidRPr="00955493">
        <w:rPr>
          <w:rFonts w:asciiTheme="majorHAnsi" w:hAnsiTheme="majorHAnsi" w:cstheme="majorHAnsi"/>
        </w:rPr>
        <w:t>is estimated</w:t>
      </w:r>
      <w:r w:rsidRPr="00955493">
        <w:rPr>
          <w:rFonts w:asciiTheme="majorHAnsi" w:hAnsiTheme="majorHAnsi" w:cstheme="majorHAnsi"/>
        </w:rPr>
        <w:t xml:space="preserve"> </w:t>
      </w:r>
      <w:r w:rsidR="00A353E1" w:rsidRPr="00955493">
        <w:rPr>
          <w:rFonts w:asciiTheme="majorHAnsi" w:hAnsiTheme="majorHAnsi" w:cstheme="majorHAnsi"/>
        </w:rPr>
        <w:t xml:space="preserve">that </w:t>
      </w:r>
      <w:r w:rsidRPr="00955493">
        <w:rPr>
          <w:rFonts w:asciiTheme="majorHAnsi" w:hAnsiTheme="majorHAnsi" w:cstheme="majorHAnsi"/>
        </w:rPr>
        <w:t xml:space="preserve">child abuse </w:t>
      </w:r>
      <w:r w:rsidR="00C41A59" w:rsidRPr="00955493">
        <w:rPr>
          <w:rFonts w:asciiTheme="majorHAnsi" w:hAnsiTheme="majorHAnsi" w:cstheme="majorHAnsi"/>
        </w:rPr>
        <w:t>costs $</w:t>
      </w:r>
      <w:r w:rsidRPr="00955493">
        <w:rPr>
          <w:rFonts w:asciiTheme="majorHAnsi" w:hAnsiTheme="majorHAnsi" w:cstheme="majorHAnsi"/>
        </w:rPr>
        <w:t xml:space="preserve">5.87 trillion dollars (Institute for Trauma and Trauma-Informed Care, 2016). </w:t>
      </w:r>
      <w:r w:rsidR="00B33FA0" w:rsidRPr="00955493">
        <w:rPr>
          <w:rFonts w:asciiTheme="majorHAnsi" w:hAnsiTheme="majorHAnsi" w:cstheme="majorHAnsi"/>
        </w:rPr>
        <w:t xml:space="preserve">Putting </w:t>
      </w:r>
      <w:r w:rsidR="003A32F2" w:rsidRPr="00955493">
        <w:rPr>
          <w:rFonts w:asciiTheme="majorHAnsi" w:hAnsiTheme="majorHAnsi" w:cstheme="majorHAnsi"/>
        </w:rPr>
        <w:t>underlying childhood adversity at the forefront of treatment and service provision</w:t>
      </w:r>
      <w:r w:rsidR="00B33FA0" w:rsidRPr="00955493">
        <w:rPr>
          <w:rFonts w:asciiTheme="majorHAnsi" w:hAnsiTheme="majorHAnsi" w:cstheme="majorHAnsi"/>
        </w:rPr>
        <w:t xml:space="preserve"> </w:t>
      </w:r>
      <w:r w:rsidR="003A32F2" w:rsidRPr="00955493">
        <w:rPr>
          <w:rFonts w:asciiTheme="majorHAnsi" w:hAnsiTheme="majorHAnsi" w:cstheme="majorHAnsi"/>
        </w:rPr>
        <w:t>could</w:t>
      </w:r>
      <w:r w:rsidR="00B614DD" w:rsidRPr="00955493">
        <w:rPr>
          <w:rFonts w:asciiTheme="majorHAnsi" w:hAnsiTheme="majorHAnsi" w:cstheme="majorHAnsi"/>
        </w:rPr>
        <w:t xml:space="preserve"> </w:t>
      </w:r>
      <w:r w:rsidR="00B33FA0" w:rsidRPr="00955493">
        <w:rPr>
          <w:rFonts w:asciiTheme="majorHAnsi" w:hAnsiTheme="majorHAnsi" w:cstheme="majorHAnsi"/>
        </w:rPr>
        <w:t>significantly</w:t>
      </w:r>
      <w:r w:rsidR="00B614DD" w:rsidRPr="00955493">
        <w:rPr>
          <w:rFonts w:asciiTheme="majorHAnsi" w:hAnsiTheme="majorHAnsi" w:cstheme="majorHAnsi"/>
        </w:rPr>
        <w:t xml:space="preserve"> </w:t>
      </w:r>
      <w:r w:rsidR="00A353E1" w:rsidRPr="00955493">
        <w:rPr>
          <w:rFonts w:asciiTheme="majorHAnsi" w:hAnsiTheme="majorHAnsi" w:cstheme="majorHAnsi"/>
        </w:rPr>
        <w:t>cut</w:t>
      </w:r>
      <w:r w:rsidR="00B33FA0" w:rsidRPr="00955493">
        <w:rPr>
          <w:rFonts w:asciiTheme="majorHAnsi" w:hAnsiTheme="majorHAnsi" w:cstheme="majorHAnsi"/>
        </w:rPr>
        <w:t xml:space="preserve"> costs</w:t>
      </w:r>
      <w:r w:rsidR="003A32F2" w:rsidRPr="00955493">
        <w:rPr>
          <w:rFonts w:asciiTheme="majorHAnsi" w:hAnsiTheme="majorHAnsi" w:cstheme="majorHAnsi"/>
        </w:rPr>
        <w:t xml:space="preserve">, help </w:t>
      </w:r>
      <w:r w:rsidR="00B33FA0" w:rsidRPr="00955493">
        <w:rPr>
          <w:rFonts w:asciiTheme="majorHAnsi" w:hAnsiTheme="majorHAnsi" w:cstheme="majorHAnsi"/>
        </w:rPr>
        <w:t xml:space="preserve">to </w:t>
      </w:r>
      <w:r w:rsidR="003A32F2" w:rsidRPr="00955493">
        <w:rPr>
          <w:rFonts w:asciiTheme="majorHAnsi" w:hAnsiTheme="majorHAnsi" w:cstheme="majorHAnsi"/>
        </w:rPr>
        <w:t xml:space="preserve">retain </w:t>
      </w:r>
      <w:proofErr w:type="gramStart"/>
      <w:r w:rsidR="003A32F2" w:rsidRPr="00955493">
        <w:rPr>
          <w:rFonts w:asciiTheme="majorHAnsi" w:hAnsiTheme="majorHAnsi" w:cstheme="majorHAnsi"/>
        </w:rPr>
        <w:t>staff</w:t>
      </w:r>
      <w:proofErr w:type="gramEnd"/>
      <w:r w:rsidR="003A32F2" w:rsidRPr="00955493">
        <w:rPr>
          <w:rFonts w:asciiTheme="majorHAnsi" w:hAnsiTheme="majorHAnsi" w:cstheme="majorHAnsi"/>
        </w:rPr>
        <w:t xml:space="preserve"> and contribute to better clinical outcomes (Dolezal, McCollum &amp; Callahan, 2009).</w:t>
      </w:r>
      <w:r w:rsidRPr="00955493">
        <w:rPr>
          <w:rFonts w:asciiTheme="majorHAnsi" w:hAnsiTheme="majorHAnsi" w:cstheme="majorHAnsi"/>
        </w:rPr>
        <w:t xml:space="preserve"> In Washington State, a 2009 study by the Washington Family Policy Council found that counties using </w:t>
      </w:r>
      <w:r w:rsidR="003846D4" w:rsidRPr="00955493">
        <w:rPr>
          <w:rFonts w:asciiTheme="majorHAnsi" w:hAnsiTheme="majorHAnsi" w:cstheme="majorHAnsi"/>
        </w:rPr>
        <w:t>trauma</w:t>
      </w:r>
      <w:r w:rsidR="00C31E26" w:rsidRPr="00955493">
        <w:rPr>
          <w:rFonts w:asciiTheme="majorHAnsi" w:hAnsiTheme="majorHAnsi" w:cstheme="majorHAnsi"/>
        </w:rPr>
        <w:t>-</w:t>
      </w:r>
      <w:r w:rsidR="00C9465C" w:rsidRPr="00955493">
        <w:rPr>
          <w:rFonts w:asciiTheme="majorHAnsi" w:hAnsiTheme="majorHAnsi" w:cstheme="majorHAnsi"/>
        </w:rPr>
        <w:t>informed care</w:t>
      </w:r>
      <w:r w:rsidR="003846D4" w:rsidRPr="00955493">
        <w:rPr>
          <w:rFonts w:asciiTheme="majorHAnsi" w:hAnsiTheme="majorHAnsi" w:cstheme="majorHAnsi"/>
        </w:rPr>
        <w:t xml:space="preserve"> </w:t>
      </w:r>
      <w:r w:rsidRPr="00955493">
        <w:rPr>
          <w:rFonts w:asciiTheme="majorHAnsi" w:hAnsiTheme="majorHAnsi" w:cstheme="majorHAnsi"/>
        </w:rPr>
        <w:t>in their schools and social services saved $1.4 billion over a decade (</w:t>
      </w:r>
      <w:proofErr w:type="spellStart"/>
      <w:r w:rsidRPr="00955493">
        <w:rPr>
          <w:rFonts w:asciiTheme="majorHAnsi" w:hAnsiTheme="majorHAnsi" w:cstheme="majorHAnsi"/>
        </w:rPr>
        <w:t>Mongeau</w:t>
      </w:r>
      <w:proofErr w:type="spellEnd"/>
      <w:r w:rsidRPr="00955493">
        <w:rPr>
          <w:rFonts w:asciiTheme="majorHAnsi" w:hAnsiTheme="majorHAnsi" w:cstheme="majorHAnsi"/>
        </w:rPr>
        <w:t>, 2017).</w:t>
      </w:r>
    </w:p>
    <w:p w14:paraId="0123AD58" w14:textId="4C4C7408" w:rsidR="003A32F2" w:rsidRPr="00955493" w:rsidRDefault="003A32F2" w:rsidP="003A32F2">
      <w:pPr>
        <w:pStyle w:val="NoSpacing"/>
        <w:spacing w:line="360" w:lineRule="auto"/>
        <w:ind w:firstLine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Domino et al. (2005) completed a </w:t>
      </w:r>
      <w:proofErr w:type="gramStart"/>
      <w:r w:rsidRPr="00955493">
        <w:rPr>
          <w:rFonts w:asciiTheme="majorHAnsi" w:hAnsiTheme="majorHAnsi" w:cstheme="majorHAnsi"/>
        </w:rPr>
        <w:t>highly-cited</w:t>
      </w:r>
      <w:proofErr w:type="gramEnd"/>
      <w:r w:rsidRPr="00955493">
        <w:rPr>
          <w:rFonts w:asciiTheme="majorHAnsi" w:hAnsiTheme="majorHAnsi" w:cstheme="majorHAnsi"/>
        </w:rPr>
        <w:t xml:space="preserve"> research study that proves cost effec</w:t>
      </w:r>
      <w:r w:rsidR="00C31E26" w:rsidRPr="00955493">
        <w:rPr>
          <w:rFonts w:asciiTheme="majorHAnsi" w:hAnsiTheme="majorHAnsi" w:cstheme="majorHAnsi"/>
        </w:rPr>
        <w:t xml:space="preserve">tiveness of </w:t>
      </w:r>
      <w:r w:rsidR="00C9465C" w:rsidRPr="00955493">
        <w:rPr>
          <w:rFonts w:asciiTheme="majorHAnsi" w:hAnsiTheme="majorHAnsi" w:cstheme="majorHAnsi"/>
        </w:rPr>
        <w:t xml:space="preserve">using a </w:t>
      </w:r>
      <w:r w:rsidR="00C31E26" w:rsidRPr="00955493">
        <w:rPr>
          <w:rFonts w:asciiTheme="majorHAnsi" w:hAnsiTheme="majorHAnsi" w:cstheme="majorHAnsi"/>
        </w:rPr>
        <w:t>trauma-informed approach</w:t>
      </w:r>
      <w:r w:rsidRPr="00955493">
        <w:rPr>
          <w:rFonts w:asciiTheme="majorHAnsi" w:hAnsiTheme="majorHAnsi" w:cstheme="majorHAnsi"/>
        </w:rPr>
        <w:t xml:space="preserve"> for women with co-occurring mental and substance use disorders with a history of violence. The research </w:t>
      </w:r>
      <w:r w:rsidR="005A048A" w:rsidRPr="00955493">
        <w:rPr>
          <w:rFonts w:asciiTheme="majorHAnsi" w:hAnsiTheme="majorHAnsi" w:cstheme="majorHAnsi"/>
        </w:rPr>
        <w:t>found</w:t>
      </w:r>
      <w:r w:rsidRPr="00955493">
        <w:rPr>
          <w:rFonts w:asciiTheme="majorHAnsi" w:hAnsiTheme="majorHAnsi" w:cstheme="majorHAnsi"/>
        </w:rPr>
        <w:t xml:space="preserve"> that without expending additional funds, better clinical outcomes could be achieved with a </w:t>
      </w:r>
      <w:r w:rsidR="003846D4" w:rsidRPr="00955493">
        <w:rPr>
          <w:rFonts w:asciiTheme="majorHAnsi" w:hAnsiTheme="majorHAnsi" w:cstheme="majorHAnsi"/>
        </w:rPr>
        <w:t>trauma</w:t>
      </w:r>
      <w:r w:rsidR="00C31E26" w:rsidRPr="00955493">
        <w:rPr>
          <w:rFonts w:asciiTheme="majorHAnsi" w:hAnsiTheme="majorHAnsi" w:cstheme="majorHAnsi"/>
        </w:rPr>
        <w:t>-</w:t>
      </w:r>
      <w:r w:rsidR="003846D4" w:rsidRPr="00955493">
        <w:rPr>
          <w:rFonts w:asciiTheme="majorHAnsi" w:hAnsiTheme="majorHAnsi" w:cstheme="majorHAnsi"/>
        </w:rPr>
        <w:t xml:space="preserve">informed </w:t>
      </w:r>
      <w:r w:rsidRPr="00955493">
        <w:rPr>
          <w:rFonts w:asciiTheme="majorHAnsi" w:hAnsiTheme="majorHAnsi" w:cstheme="majorHAnsi"/>
        </w:rPr>
        <w:t>approach. A research study completed i</w:t>
      </w:r>
      <w:r w:rsidR="008E280C" w:rsidRPr="00955493">
        <w:rPr>
          <w:rFonts w:asciiTheme="majorHAnsi" w:hAnsiTheme="majorHAnsi" w:cstheme="majorHAnsi"/>
        </w:rPr>
        <w:t>n Australia by</w:t>
      </w:r>
      <w:r w:rsidRPr="00955493">
        <w:rPr>
          <w:rFonts w:asciiTheme="majorHAnsi" w:hAnsiTheme="majorHAnsi" w:cstheme="majorHAnsi"/>
        </w:rPr>
        <w:t xml:space="preserve"> Adults Surviving Child Abuse determined the economic impact of unresolved childhood trauma costs the Australian government $9.1 billion annually</w:t>
      </w:r>
      <w:r w:rsidR="00A7697F" w:rsidRPr="00955493">
        <w:rPr>
          <w:rFonts w:asciiTheme="majorHAnsi" w:hAnsiTheme="majorHAnsi" w:cstheme="majorHAnsi"/>
        </w:rPr>
        <w:t xml:space="preserve"> (Browne, 2015)</w:t>
      </w:r>
      <w:r w:rsidRPr="00955493">
        <w:rPr>
          <w:rFonts w:asciiTheme="majorHAnsi" w:hAnsiTheme="majorHAnsi" w:cstheme="majorHAnsi"/>
        </w:rPr>
        <w:t>. The key recommendation</w:t>
      </w:r>
      <w:r w:rsidR="008C3C2D" w:rsidRPr="00955493">
        <w:rPr>
          <w:rFonts w:asciiTheme="majorHAnsi" w:hAnsiTheme="majorHAnsi" w:cstheme="majorHAnsi"/>
        </w:rPr>
        <w:t>s</w:t>
      </w:r>
      <w:r w:rsidRPr="00955493">
        <w:rPr>
          <w:rFonts w:asciiTheme="majorHAnsi" w:hAnsiTheme="majorHAnsi" w:cstheme="majorHAnsi"/>
        </w:rPr>
        <w:t xml:space="preserve"> </w:t>
      </w:r>
      <w:r w:rsidR="008E280C" w:rsidRPr="00955493">
        <w:rPr>
          <w:rFonts w:asciiTheme="majorHAnsi" w:hAnsiTheme="majorHAnsi" w:cstheme="majorHAnsi"/>
        </w:rPr>
        <w:t>from the report</w:t>
      </w:r>
      <w:r w:rsidRPr="00955493">
        <w:rPr>
          <w:rFonts w:asciiTheme="majorHAnsi" w:hAnsiTheme="majorHAnsi" w:cstheme="majorHAnsi"/>
        </w:rPr>
        <w:t xml:space="preserve"> </w:t>
      </w:r>
      <w:r w:rsidR="008E280C" w:rsidRPr="00955493">
        <w:rPr>
          <w:rFonts w:asciiTheme="majorHAnsi" w:hAnsiTheme="majorHAnsi" w:cstheme="majorHAnsi"/>
        </w:rPr>
        <w:t xml:space="preserve">were to improve </w:t>
      </w:r>
      <w:r w:rsidRPr="00955493">
        <w:rPr>
          <w:rFonts w:asciiTheme="majorHAnsi" w:hAnsiTheme="majorHAnsi" w:cstheme="majorHAnsi"/>
        </w:rPr>
        <w:t xml:space="preserve">training </w:t>
      </w:r>
      <w:r w:rsidR="008E280C" w:rsidRPr="00955493">
        <w:rPr>
          <w:rFonts w:asciiTheme="majorHAnsi" w:hAnsiTheme="majorHAnsi" w:cstheme="majorHAnsi"/>
        </w:rPr>
        <w:t xml:space="preserve">for health care providers </w:t>
      </w:r>
      <w:r w:rsidR="00631206" w:rsidRPr="00955493">
        <w:rPr>
          <w:rFonts w:asciiTheme="majorHAnsi" w:hAnsiTheme="majorHAnsi" w:cstheme="majorHAnsi"/>
        </w:rPr>
        <w:t>so they could</w:t>
      </w:r>
      <w:r w:rsidR="008E280C" w:rsidRPr="00955493">
        <w:rPr>
          <w:rFonts w:asciiTheme="majorHAnsi" w:hAnsiTheme="majorHAnsi" w:cstheme="majorHAnsi"/>
        </w:rPr>
        <w:t xml:space="preserve"> id</w:t>
      </w:r>
      <w:r w:rsidR="00631206" w:rsidRPr="00955493">
        <w:rPr>
          <w:rFonts w:asciiTheme="majorHAnsi" w:hAnsiTheme="majorHAnsi" w:cstheme="majorHAnsi"/>
        </w:rPr>
        <w:t xml:space="preserve">entify underlying trauma and </w:t>
      </w:r>
      <w:r w:rsidR="008E280C" w:rsidRPr="00955493">
        <w:rPr>
          <w:rFonts w:asciiTheme="majorHAnsi" w:hAnsiTheme="majorHAnsi" w:cstheme="majorHAnsi"/>
        </w:rPr>
        <w:t xml:space="preserve">make appropriate referrals, to raise awareness of </w:t>
      </w:r>
      <w:r w:rsidR="008E280C" w:rsidRPr="00955493">
        <w:rPr>
          <w:rFonts w:asciiTheme="majorHAnsi" w:hAnsiTheme="majorHAnsi" w:cstheme="majorHAnsi"/>
        </w:rPr>
        <w:lastRenderedPageBreak/>
        <w:t>the possibility of trauma in patients, and to increase investment in specialist services, including helplines and online services.</w:t>
      </w:r>
      <w:r w:rsidRPr="00955493">
        <w:rPr>
          <w:rFonts w:asciiTheme="majorHAnsi" w:hAnsiTheme="majorHAnsi" w:cstheme="majorHAnsi"/>
        </w:rPr>
        <w:t xml:space="preserve"> </w:t>
      </w:r>
    </w:p>
    <w:p w14:paraId="50BDAFDB" w14:textId="21DDE244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ab/>
        <w:t>The Center for Heal</w:t>
      </w:r>
      <w:r w:rsidR="00C31E26" w:rsidRPr="00955493">
        <w:rPr>
          <w:rFonts w:asciiTheme="majorHAnsi" w:hAnsiTheme="majorHAnsi" w:cstheme="majorHAnsi"/>
        </w:rPr>
        <w:t xml:space="preserve">thcare Strategies identified </w:t>
      </w:r>
      <w:r w:rsidR="00C9465C" w:rsidRPr="00955493">
        <w:rPr>
          <w:rFonts w:asciiTheme="majorHAnsi" w:hAnsiTheme="majorHAnsi" w:cstheme="majorHAnsi"/>
        </w:rPr>
        <w:t>trauma-informed care</w:t>
      </w:r>
      <w:r w:rsidR="00C31E26" w:rsidRPr="00955493">
        <w:rPr>
          <w:rFonts w:asciiTheme="majorHAnsi" w:hAnsiTheme="majorHAnsi" w:cstheme="majorHAnsi"/>
        </w:rPr>
        <w:t xml:space="preserve"> to be </w:t>
      </w:r>
      <w:r w:rsidRPr="00955493">
        <w:rPr>
          <w:rFonts w:asciiTheme="majorHAnsi" w:hAnsiTheme="majorHAnsi" w:cstheme="majorHAnsi"/>
        </w:rPr>
        <w:t>effective with difficult to engage Medicaid populations</w:t>
      </w:r>
      <w:r w:rsidR="00A7697F" w:rsidRPr="00955493">
        <w:rPr>
          <w:rFonts w:asciiTheme="majorHAnsi" w:hAnsiTheme="majorHAnsi" w:cstheme="majorHAnsi"/>
        </w:rPr>
        <w:t xml:space="preserve"> (Davis &amp; Maul, 2015)</w:t>
      </w:r>
      <w:r w:rsidRPr="00955493">
        <w:rPr>
          <w:rFonts w:asciiTheme="majorHAnsi" w:hAnsiTheme="majorHAnsi" w:cstheme="majorHAnsi"/>
        </w:rPr>
        <w:t xml:space="preserve">. This population is small but expensive due to a complex mixture of physical conditions, behavioral health needs and environmental circumstances like homelessness that result in inordinate numbers of hospital visits. </w:t>
      </w:r>
      <w:r w:rsidR="00631206" w:rsidRPr="00955493">
        <w:rPr>
          <w:rFonts w:asciiTheme="majorHAnsi" w:hAnsiTheme="majorHAnsi" w:cstheme="majorHAnsi"/>
        </w:rPr>
        <w:t xml:space="preserve">Davis &amp; Maul </w:t>
      </w:r>
      <w:r w:rsidR="007D530C" w:rsidRPr="00955493">
        <w:rPr>
          <w:rFonts w:asciiTheme="majorHAnsi" w:hAnsiTheme="majorHAnsi" w:cstheme="majorHAnsi"/>
        </w:rPr>
        <w:t xml:space="preserve">noted that using </w:t>
      </w:r>
      <w:r w:rsidR="008C5FE6" w:rsidRPr="00955493">
        <w:rPr>
          <w:rFonts w:asciiTheme="majorHAnsi" w:hAnsiTheme="majorHAnsi" w:cstheme="majorHAnsi"/>
        </w:rPr>
        <w:t xml:space="preserve">a trauma-informed approach can help providers build trusting relationships with individuals and may enhance quality and cost effectiveness for Medicaid programs.  </w:t>
      </w:r>
      <w:r w:rsidR="00C9465C" w:rsidRPr="00955493">
        <w:rPr>
          <w:rFonts w:asciiTheme="majorHAnsi" w:hAnsiTheme="majorHAnsi" w:cstheme="majorHAnsi"/>
        </w:rPr>
        <w:t>This approach is</w:t>
      </w:r>
      <w:r w:rsidRPr="00955493">
        <w:rPr>
          <w:rFonts w:asciiTheme="majorHAnsi" w:hAnsiTheme="majorHAnsi" w:cstheme="majorHAnsi"/>
        </w:rPr>
        <w:t xml:space="preserve"> cost effective with child and adolescent populations. For children and youth served in a </w:t>
      </w:r>
      <w:r w:rsidR="00C9465C" w:rsidRPr="00955493">
        <w:rPr>
          <w:rFonts w:asciiTheme="majorHAnsi" w:hAnsiTheme="majorHAnsi" w:cstheme="majorHAnsi"/>
        </w:rPr>
        <w:t xml:space="preserve">trauma-informed care facility </w:t>
      </w:r>
      <w:r w:rsidRPr="00955493">
        <w:rPr>
          <w:rFonts w:asciiTheme="majorHAnsi" w:hAnsiTheme="majorHAnsi" w:cstheme="majorHAnsi"/>
        </w:rPr>
        <w:t xml:space="preserve">in Maine, inpatient mental health services decreased by half, from 18% to 9%, and Medicaid inpatient hospital costs decreased by approximately $122,000, yielding a </w:t>
      </w:r>
      <w:r w:rsidR="00316113" w:rsidRPr="00955493">
        <w:rPr>
          <w:rFonts w:asciiTheme="majorHAnsi" w:hAnsiTheme="majorHAnsi" w:cstheme="majorHAnsi"/>
        </w:rPr>
        <w:t xml:space="preserve">51% </w:t>
      </w:r>
      <w:r w:rsidRPr="00955493">
        <w:rPr>
          <w:rFonts w:asciiTheme="majorHAnsi" w:hAnsiTheme="majorHAnsi" w:cstheme="majorHAnsi"/>
        </w:rPr>
        <w:t>savings</w:t>
      </w:r>
      <w:r w:rsidR="00C41A59" w:rsidRPr="00955493">
        <w:rPr>
          <w:rFonts w:asciiTheme="majorHAnsi" w:hAnsiTheme="majorHAnsi" w:cstheme="majorHAnsi"/>
        </w:rPr>
        <w:t xml:space="preserve"> </w:t>
      </w:r>
      <w:r w:rsidRPr="00955493">
        <w:rPr>
          <w:rFonts w:asciiTheme="majorHAnsi" w:hAnsiTheme="majorHAnsi" w:cstheme="majorHAnsi"/>
        </w:rPr>
        <w:t>(</w:t>
      </w:r>
      <w:proofErr w:type="spellStart"/>
      <w:r w:rsidRPr="00955493">
        <w:rPr>
          <w:rFonts w:asciiTheme="majorHAnsi" w:hAnsiTheme="majorHAnsi" w:cstheme="majorHAnsi"/>
        </w:rPr>
        <w:t>Stroul</w:t>
      </w:r>
      <w:proofErr w:type="spellEnd"/>
      <w:r w:rsidRPr="00955493">
        <w:rPr>
          <w:rFonts w:asciiTheme="majorHAnsi" w:hAnsiTheme="majorHAnsi" w:cstheme="majorHAnsi"/>
        </w:rPr>
        <w:t xml:space="preserve"> et al., 2015). For populations</w:t>
      </w:r>
      <w:r w:rsidR="003846D4" w:rsidRPr="00955493">
        <w:rPr>
          <w:rFonts w:asciiTheme="majorHAnsi" w:hAnsiTheme="majorHAnsi" w:cstheme="majorHAnsi"/>
        </w:rPr>
        <w:t xml:space="preserve"> who use substances</w:t>
      </w:r>
      <w:r w:rsidRPr="00955493">
        <w:rPr>
          <w:rFonts w:asciiTheme="majorHAnsi" w:hAnsiTheme="majorHAnsi" w:cstheme="majorHAnsi"/>
        </w:rPr>
        <w:t xml:space="preserve">, a 2007 study found that </w:t>
      </w:r>
      <w:r w:rsidR="00C9465C" w:rsidRPr="00955493">
        <w:rPr>
          <w:rFonts w:asciiTheme="majorHAnsi" w:hAnsiTheme="majorHAnsi" w:cstheme="majorHAnsi"/>
        </w:rPr>
        <w:t xml:space="preserve">a </w:t>
      </w:r>
      <w:r w:rsidR="00C31E26" w:rsidRPr="00955493">
        <w:rPr>
          <w:rFonts w:asciiTheme="majorHAnsi" w:hAnsiTheme="majorHAnsi" w:cstheme="majorHAnsi"/>
        </w:rPr>
        <w:t>trauma-</w:t>
      </w:r>
      <w:r w:rsidR="003846D4" w:rsidRPr="00955493">
        <w:rPr>
          <w:rFonts w:asciiTheme="majorHAnsi" w:hAnsiTheme="majorHAnsi" w:cstheme="majorHAnsi"/>
        </w:rPr>
        <w:t>informed approach</w:t>
      </w:r>
      <w:r w:rsidRPr="00955493">
        <w:rPr>
          <w:rFonts w:asciiTheme="majorHAnsi" w:hAnsiTheme="majorHAnsi" w:cstheme="majorHAnsi"/>
        </w:rPr>
        <w:t xml:space="preserve"> in substance use treatment increased retention rates as the intervention group was 31% less likely to discontinue treatment within </w:t>
      </w:r>
      <w:r w:rsidR="00316113" w:rsidRPr="00955493">
        <w:rPr>
          <w:rFonts w:asciiTheme="majorHAnsi" w:hAnsiTheme="majorHAnsi" w:cstheme="majorHAnsi"/>
        </w:rPr>
        <w:t xml:space="preserve">four </w:t>
      </w:r>
      <w:r w:rsidRPr="00955493">
        <w:rPr>
          <w:rFonts w:asciiTheme="majorHAnsi" w:hAnsiTheme="majorHAnsi" w:cstheme="majorHAnsi"/>
        </w:rPr>
        <w:t>months (Amaro et al., 2007).</w:t>
      </w:r>
    </w:p>
    <w:p w14:paraId="181048D1" w14:textId="1AA8B2E4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ab/>
        <w:t>Maintaining qualified staff not only decreases costs related to turnover but also improves patient</w:t>
      </w:r>
      <w:r w:rsidR="00C9465C" w:rsidRPr="00955493">
        <w:rPr>
          <w:rFonts w:asciiTheme="majorHAnsi" w:hAnsiTheme="majorHAnsi" w:cstheme="majorHAnsi"/>
        </w:rPr>
        <w:t xml:space="preserve"> satisfaction. </w:t>
      </w:r>
      <w:r w:rsidR="00322D79" w:rsidRPr="00955493">
        <w:rPr>
          <w:rFonts w:asciiTheme="majorHAnsi" w:hAnsiTheme="majorHAnsi" w:cstheme="majorHAnsi"/>
        </w:rPr>
        <w:t>A t</w:t>
      </w:r>
      <w:r w:rsidR="00C9465C" w:rsidRPr="00955493">
        <w:rPr>
          <w:rFonts w:asciiTheme="majorHAnsi" w:hAnsiTheme="majorHAnsi" w:cstheme="majorHAnsi"/>
        </w:rPr>
        <w:t xml:space="preserve">rauma-informed </w:t>
      </w:r>
      <w:r w:rsidR="00322D79" w:rsidRPr="00955493">
        <w:rPr>
          <w:rFonts w:asciiTheme="majorHAnsi" w:hAnsiTheme="majorHAnsi" w:cstheme="majorHAnsi"/>
        </w:rPr>
        <w:t>organization</w:t>
      </w:r>
      <w:r w:rsidRPr="00955493">
        <w:rPr>
          <w:rFonts w:asciiTheme="majorHAnsi" w:hAnsiTheme="majorHAnsi" w:cstheme="majorHAnsi"/>
        </w:rPr>
        <w:t xml:space="preserve"> </w:t>
      </w:r>
      <w:r w:rsidR="00E241C3" w:rsidRPr="00955493">
        <w:rPr>
          <w:rFonts w:asciiTheme="majorHAnsi" w:hAnsiTheme="majorHAnsi" w:cstheme="majorHAnsi"/>
        </w:rPr>
        <w:t>has</w:t>
      </w:r>
      <w:r w:rsidRPr="00955493">
        <w:rPr>
          <w:rFonts w:asciiTheme="majorHAnsi" w:hAnsiTheme="majorHAnsi" w:cstheme="majorHAnsi"/>
        </w:rPr>
        <w:t xml:space="preserve"> lower rates of staff turnover and lower usage of sick leave (Baker &amp; Brown, 2016). </w:t>
      </w:r>
      <w:r w:rsidR="00C41A59" w:rsidRPr="00955493">
        <w:rPr>
          <w:rFonts w:asciiTheme="majorHAnsi" w:hAnsiTheme="majorHAnsi" w:cstheme="majorHAnsi"/>
        </w:rPr>
        <w:t>Additionally, workforce</w:t>
      </w:r>
      <w:r w:rsidR="00C9465C" w:rsidRPr="00955493">
        <w:rPr>
          <w:rFonts w:asciiTheme="majorHAnsi" w:hAnsiTheme="majorHAnsi" w:cstheme="majorHAnsi"/>
        </w:rPr>
        <w:t xml:space="preserve"> development for trauma-informed care</w:t>
      </w:r>
      <w:r w:rsidRPr="00955493">
        <w:rPr>
          <w:rFonts w:asciiTheme="majorHAnsi" w:hAnsiTheme="majorHAnsi" w:cstheme="majorHAnsi"/>
        </w:rPr>
        <w:t xml:space="preserve"> is relatively low-cost and high-yield (</w:t>
      </w:r>
      <w:proofErr w:type="spellStart"/>
      <w:r w:rsidRPr="00955493">
        <w:rPr>
          <w:rFonts w:asciiTheme="majorHAnsi" w:hAnsiTheme="majorHAnsi" w:cstheme="majorHAnsi"/>
        </w:rPr>
        <w:t>DeCandia</w:t>
      </w:r>
      <w:proofErr w:type="spellEnd"/>
      <w:r w:rsidRPr="00955493">
        <w:rPr>
          <w:rFonts w:asciiTheme="majorHAnsi" w:hAnsiTheme="majorHAnsi" w:cstheme="majorHAnsi"/>
        </w:rPr>
        <w:t xml:space="preserve"> et al., 2014). There is also opportunity to remove redundancies</w:t>
      </w:r>
      <w:r w:rsidR="00F35983" w:rsidRPr="00955493">
        <w:rPr>
          <w:rFonts w:asciiTheme="majorHAnsi" w:hAnsiTheme="majorHAnsi" w:cstheme="majorHAnsi"/>
        </w:rPr>
        <w:t xml:space="preserve"> in assessment processes</w:t>
      </w:r>
      <w:r w:rsidRPr="00955493">
        <w:rPr>
          <w:rFonts w:asciiTheme="majorHAnsi" w:hAnsiTheme="majorHAnsi" w:cstheme="majorHAnsi"/>
        </w:rPr>
        <w:t xml:space="preserve">. The return on investment for a hypothetical 100 clinician agency (assumes a clinician cost of $75.00 per hour, a trauma assessment time of </w:t>
      </w:r>
      <w:r w:rsidR="009D661E" w:rsidRPr="00955493">
        <w:rPr>
          <w:rFonts w:asciiTheme="majorHAnsi" w:hAnsiTheme="majorHAnsi" w:cstheme="majorHAnsi"/>
        </w:rPr>
        <w:t>one</w:t>
      </w:r>
      <w:r w:rsidRPr="00955493">
        <w:rPr>
          <w:rFonts w:asciiTheme="majorHAnsi" w:hAnsiTheme="majorHAnsi" w:cstheme="majorHAnsi"/>
        </w:rPr>
        <w:t xml:space="preserve"> hour, an annual readmission rate of 30%, and an average clinician caseload of 90), is $225,000 per year in increased productivity, based solely on the fact that they will not duplicate trauma assessments for readmitted clients (</w:t>
      </w:r>
      <w:proofErr w:type="spellStart"/>
      <w:r w:rsidRPr="00955493">
        <w:rPr>
          <w:rFonts w:asciiTheme="majorHAnsi" w:hAnsiTheme="majorHAnsi" w:cstheme="majorHAnsi"/>
        </w:rPr>
        <w:t>Calhoon</w:t>
      </w:r>
      <w:proofErr w:type="spellEnd"/>
      <w:r w:rsidRPr="00955493">
        <w:rPr>
          <w:rFonts w:asciiTheme="majorHAnsi" w:hAnsiTheme="majorHAnsi" w:cstheme="majorHAnsi"/>
        </w:rPr>
        <w:t>, 2016).</w:t>
      </w:r>
    </w:p>
    <w:p w14:paraId="26B423FA" w14:textId="6F401772" w:rsidR="003A32F2" w:rsidRPr="00955493" w:rsidRDefault="003A32F2" w:rsidP="00955493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ab/>
      </w:r>
      <w:r w:rsidR="00322D79" w:rsidRPr="00955493">
        <w:rPr>
          <w:rFonts w:asciiTheme="majorHAnsi" w:hAnsiTheme="majorHAnsi" w:cstheme="majorHAnsi"/>
        </w:rPr>
        <w:t xml:space="preserve">Despite all this data </w:t>
      </w:r>
      <w:r w:rsidR="009D661E" w:rsidRPr="00955493">
        <w:rPr>
          <w:rFonts w:asciiTheme="majorHAnsi" w:hAnsiTheme="majorHAnsi" w:cstheme="majorHAnsi"/>
        </w:rPr>
        <w:t>supporting the use of</w:t>
      </w:r>
      <w:r w:rsidR="00322D79" w:rsidRPr="00955493">
        <w:rPr>
          <w:rFonts w:asciiTheme="majorHAnsi" w:hAnsiTheme="majorHAnsi" w:cstheme="majorHAnsi"/>
        </w:rPr>
        <w:t xml:space="preserve"> a trauma-informed approach, </w:t>
      </w:r>
      <w:r w:rsidRPr="00955493">
        <w:rPr>
          <w:rFonts w:asciiTheme="majorHAnsi" w:hAnsiTheme="majorHAnsi" w:cstheme="majorHAnsi"/>
        </w:rPr>
        <w:t xml:space="preserve">research on detailed cost-effectiveness of </w:t>
      </w:r>
      <w:r w:rsidR="00C9465C" w:rsidRPr="00955493">
        <w:rPr>
          <w:rFonts w:asciiTheme="majorHAnsi" w:hAnsiTheme="majorHAnsi" w:cstheme="majorHAnsi"/>
        </w:rPr>
        <w:t xml:space="preserve">using </w:t>
      </w:r>
      <w:r w:rsidR="002C11D2" w:rsidRPr="00955493">
        <w:rPr>
          <w:rFonts w:asciiTheme="majorHAnsi" w:hAnsiTheme="majorHAnsi" w:cstheme="majorHAnsi"/>
        </w:rPr>
        <w:t>it</w:t>
      </w:r>
      <w:r w:rsidRPr="00955493">
        <w:rPr>
          <w:rFonts w:asciiTheme="majorHAnsi" w:hAnsiTheme="majorHAnsi" w:cstheme="majorHAnsi"/>
        </w:rPr>
        <w:t xml:space="preserve"> in service delivery and organizational management </w:t>
      </w:r>
      <w:r w:rsidR="005129E3" w:rsidRPr="00955493">
        <w:rPr>
          <w:rFonts w:asciiTheme="majorHAnsi" w:hAnsiTheme="majorHAnsi" w:cstheme="majorHAnsi"/>
        </w:rPr>
        <w:t xml:space="preserve">is </w:t>
      </w:r>
      <w:r w:rsidRPr="00955493">
        <w:rPr>
          <w:rFonts w:asciiTheme="majorHAnsi" w:hAnsiTheme="majorHAnsi" w:cstheme="majorHAnsi"/>
        </w:rPr>
        <w:t>still in the early stages. Currently, two long-term pilot projects are underway to prove the return on investment and effectiveness. The Center for Healthcare Strategies</w:t>
      </w:r>
      <w:r w:rsidR="00A7697F" w:rsidRPr="00955493">
        <w:rPr>
          <w:rFonts w:asciiTheme="majorHAnsi" w:hAnsiTheme="majorHAnsi" w:cstheme="majorHAnsi"/>
        </w:rPr>
        <w:t xml:space="preserve"> (2015)</w:t>
      </w:r>
      <w:r w:rsidRPr="00955493">
        <w:rPr>
          <w:rFonts w:asciiTheme="majorHAnsi" w:hAnsiTheme="majorHAnsi" w:cstheme="majorHAnsi"/>
        </w:rPr>
        <w:t xml:space="preserve"> is overseeing a pilot program of </w:t>
      </w:r>
      <w:r w:rsidR="005129E3" w:rsidRPr="00955493">
        <w:rPr>
          <w:rFonts w:asciiTheme="majorHAnsi" w:hAnsiTheme="majorHAnsi" w:cstheme="majorHAnsi"/>
        </w:rPr>
        <w:t>six</w:t>
      </w:r>
      <w:r w:rsidRPr="00955493">
        <w:rPr>
          <w:rFonts w:asciiTheme="majorHAnsi" w:hAnsiTheme="majorHAnsi" w:cstheme="majorHAnsi"/>
        </w:rPr>
        <w:t xml:space="preserve"> organizations implementing a </w:t>
      </w:r>
      <w:r w:rsidR="00043D7B" w:rsidRPr="00955493">
        <w:rPr>
          <w:rFonts w:asciiTheme="majorHAnsi" w:hAnsiTheme="majorHAnsi" w:cstheme="majorHAnsi"/>
        </w:rPr>
        <w:t>trauma-informed</w:t>
      </w:r>
      <w:r w:rsidRPr="00955493">
        <w:rPr>
          <w:rFonts w:asciiTheme="majorHAnsi" w:hAnsiTheme="majorHAnsi" w:cstheme="majorHAnsi"/>
        </w:rPr>
        <w:t xml:space="preserve"> approach focus</w:t>
      </w:r>
      <w:r w:rsidR="00043D7B" w:rsidRPr="00955493">
        <w:rPr>
          <w:rFonts w:asciiTheme="majorHAnsi" w:hAnsiTheme="majorHAnsi" w:cstheme="majorHAnsi"/>
        </w:rPr>
        <w:t>ing</w:t>
      </w:r>
      <w:r w:rsidRPr="00955493">
        <w:rPr>
          <w:rFonts w:asciiTheme="majorHAnsi" w:hAnsiTheme="majorHAnsi" w:cstheme="majorHAnsi"/>
        </w:rPr>
        <w:t xml:space="preserve"> on patient outcomes, decreased costs and increased staff resiliency. The Administration of Children and Families Children’s Bureau funded a </w:t>
      </w:r>
      <w:r w:rsidR="005129E3" w:rsidRPr="00955493">
        <w:rPr>
          <w:rFonts w:asciiTheme="majorHAnsi" w:hAnsiTheme="majorHAnsi" w:cstheme="majorHAnsi"/>
        </w:rPr>
        <w:t>five</w:t>
      </w:r>
      <w:r w:rsidRPr="00955493">
        <w:rPr>
          <w:rFonts w:asciiTheme="majorHAnsi" w:hAnsiTheme="majorHAnsi" w:cstheme="majorHAnsi"/>
        </w:rPr>
        <w:t xml:space="preserve">-year pilot study with </w:t>
      </w:r>
      <w:r w:rsidR="005129E3" w:rsidRPr="00955493">
        <w:rPr>
          <w:rFonts w:asciiTheme="majorHAnsi" w:hAnsiTheme="majorHAnsi" w:cstheme="majorHAnsi"/>
        </w:rPr>
        <w:t>five</w:t>
      </w:r>
      <w:r w:rsidRPr="00955493">
        <w:rPr>
          <w:rFonts w:asciiTheme="majorHAnsi" w:hAnsiTheme="majorHAnsi" w:cstheme="majorHAnsi"/>
        </w:rPr>
        <w:t xml:space="preserve"> organizations across the U.S. to provide child welfare services in a trauma-informed </w:t>
      </w:r>
      <w:r w:rsidR="00043D7B" w:rsidRPr="00955493">
        <w:rPr>
          <w:rFonts w:asciiTheme="majorHAnsi" w:hAnsiTheme="majorHAnsi" w:cstheme="majorHAnsi"/>
        </w:rPr>
        <w:t xml:space="preserve">manner </w:t>
      </w:r>
      <w:r w:rsidR="006C2EAA" w:rsidRPr="00955493">
        <w:rPr>
          <w:rFonts w:asciiTheme="majorHAnsi" w:hAnsiTheme="majorHAnsi" w:cstheme="majorHAnsi"/>
        </w:rPr>
        <w:t>(</w:t>
      </w:r>
      <w:proofErr w:type="spellStart"/>
      <w:r w:rsidR="006C2EAA" w:rsidRPr="00955493">
        <w:rPr>
          <w:rFonts w:asciiTheme="majorHAnsi" w:hAnsiTheme="majorHAnsi" w:cstheme="majorHAnsi"/>
        </w:rPr>
        <w:t>DeCandia</w:t>
      </w:r>
      <w:proofErr w:type="spellEnd"/>
      <w:r w:rsidR="006C2EAA" w:rsidRPr="00955493">
        <w:rPr>
          <w:rFonts w:asciiTheme="majorHAnsi" w:hAnsiTheme="majorHAnsi" w:cstheme="majorHAnsi"/>
        </w:rPr>
        <w:t xml:space="preserve"> et al., 2014). </w:t>
      </w:r>
      <w:r w:rsidRPr="00955493">
        <w:rPr>
          <w:rFonts w:asciiTheme="majorHAnsi" w:hAnsiTheme="majorHAnsi" w:cstheme="majorHAnsi"/>
        </w:rPr>
        <w:t xml:space="preserve">The results from these </w:t>
      </w:r>
      <w:r w:rsidR="005129E3" w:rsidRPr="00955493">
        <w:rPr>
          <w:rFonts w:asciiTheme="majorHAnsi" w:hAnsiTheme="majorHAnsi" w:cstheme="majorHAnsi"/>
        </w:rPr>
        <w:t xml:space="preserve">pilots </w:t>
      </w:r>
      <w:r w:rsidR="00A9078F" w:rsidRPr="00955493">
        <w:rPr>
          <w:rFonts w:asciiTheme="majorHAnsi" w:hAnsiTheme="majorHAnsi" w:cstheme="majorHAnsi"/>
        </w:rPr>
        <w:t>are</w:t>
      </w:r>
      <w:r w:rsidRPr="00955493">
        <w:rPr>
          <w:rFonts w:asciiTheme="majorHAnsi" w:hAnsiTheme="majorHAnsi" w:cstheme="majorHAnsi"/>
        </w:rPr>
        <w:t xml:space="preserve"> expected to affirm the current data, that </w:t>
      </w:r>
      <w:r w:rsidR="00C9465C" w:rsidRPr="00955493">
        <w:rPr>
          <w:rFonts w:asciiTheme="majorHAnsi" w:hAnsiTheme="majorHAnsi" w:cstheme="majorHAnsi"/>
        </w:rPr>
        <w:t xml:space="preserve">a </w:t>
      </w:r>
      <w:r w:rsidR="00043D7B" w:rsidRPr="00955493">
        <w:rPr>
          <w:rFonts w:asciiTheme="majorHAnsi" w:hAnsiTheme="majorHAnsi" w:cstheme="majorHAnsi"/>
        </w:rPr>
        <w:t>trauma-</w:t>
      </w:r>
      <w:r w:rsidR="00C31E26" w:rsidRPr="00955493">
        <w:rPr>
          <w:rFonts w:asciiTheme="majorHAnsi" w:hAnsiTheme="majorHAnsi" w:cstheme="majorHAnsi"/>
        </w:rPr>
        <w:t>informed</w:t>
      </w:r>
      <w:r w:rsidR="00043D7B" w:rsidRPr="00955493">
        <w:rPr>
          <w:rFonts w:asciiTheme="majorHAnsi" w:hAnsiTheme="majorHAnsi" w:cstheme="majorHAnsi"/>
        </w:rPr>
        <w:t xml:space="preserve"> approach</w:t>
      </w:r>
      <w:r w:rsidRPr="00955493">
        <w:rPr>
          <w:rFonts w:asciiTheme="majorHAnsi" w:hAnsiTheme="majorHAnsi" w:cstheme="majorHAnsi"/>
        </w:rPr>
        <w:t xml:space="preserve"> can improve patient satisfaction and outcomes while decreasing overall costs.</w:t>
      </w:r>
    </w:p>
    <w:p w14:paraId="67D4F90C" w14:textId="77777777" w:rsidR="003A32F2" w:rsidRPr="00955493" w:rsidRDefault="003A32F2" w:rsidP="003A32F2">
      <w:pPr>
        <w:pStyle w:val="NoSpacing"/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55493">
        <w:rPr>
          <w:rFonts w:asciiTheme="majorHAnsi" w:hAnsiTheme="majorHAnsi" w:cstheme="majorHAnsi"/>
          <w:b/>
          <w:bCs/>
          <w:sz w:val="24"/>
          <w:szCs w:val="24"/>
        </w:rPr>
        <w:lastRenderedPageBreak/>
        <w:t>References</w:t>
      </w:r>
    </w:p>
    <w:p w14:paraId="70632948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Amaro, H., et al. (2007). Does integrated trauma-informed substance abuse treatment increase </w:t>
      </w:r>
    </w:p>
    <w:p w14:paraId="2733ACE3" w14:textId="77777777" w:rsidR="003A32F2" w:rsidRPr="00955493" w:rsidRDefault="003A32F2" w:rsidP="003A32F2">
      <w:pPr>
        <w:pStyle w:val="NoSpacing"/>
        <w:spacing w:line="360" w:lineRule="auto"/>
        <w:ind w:firstLine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>treatment retention? Retrieved from</w:t>
      </w:r>
    </w:p>
    <w:p w14:paraId="047C5284" w14:textId="77777777" w:rsidR="003A32F2" w:rsidRPr="00955493" w:rsidRDefault="00955493" w:rsidP="003A32F2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hyperlink r:id="rId7" w:history="1">
        <w:r w:rsidR="003A32F2" w:rsidRPr="00955493">
          <w:rPr>
            <w:rStyle w:val="Hyperlink"/>
            <w:rFonts w:asciiTheme="majorHAnsi" w:hAnsiTheme="majorHAnsi" w:cstheme="majorHAnsi"/>
          </w:rPr>
          <w:t>http://web.a.ebscohost.com.ezproxy.saintleo.edu/ehost/pdfviewer/pdfviewer?vid=1&amp;sid=092ce1c7-001b-4017-b88b-b910caf58cb0%40sessionmgr4008</w:t>
        </w:r>
      </w:hyperlink>
      <w:r w:rsidR="003A32F2" w:rsidRPr="00955493">
        <w:rPr>
          <w:rFonts w:asciiTheme="majorHAnsi" w:hAnsiTheme="majorHAnsi" w:cstheme="majorHAnsi"/>
        </w:rPr>
        <w:t xml:space="preserve"> </w:t>
      </w:r>
    </w:p>
    <w:p w14:paraId="30764175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Baker, C. &amp; Brown, S. (2016) Measuring Trauma-Informed Care Using the Attitudes Related to </w:t>
      </w:r>
    </w:p>
    <w:p w14:paraId="43BA057D" w14:textId="77777777" w:rsidR="003A32F2" w:rsidRPr="00955493" w:rsidRDefault="003A32F2" w:rsidP="003A32F2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Trauma-Informed Care (ARTIC) Scale [PowerPoint Slides]. Retrieved from </w:t>
      </w:r>
      <w:hyperlink r:id="rId8" w:history="1">
        <w:r w:rsidRPr="00955493">
          <w:rPr>
            <w:rStyle w:val="Hyperlink"/>
            <w:rFonts w:asciiTheme="majorHAnsi" w:hAnsiTheme="majorHAnsi" w:cstheme="majorHAnsi"/>
          </w:rPr>
          <w:t>http://traumaticstressinstitute.org/wp-content/uploads/2016/04/ARTIC-Webinars-2016_Final.pdf</w:t>
        </w:r>
      </w:hyperlink>
      <w:r w:rsidRPr="00955493">
        <w:rPr>
          <w:rFonts w:asciiTheme="majorHAnsi" w:hAnsiTheme="majorHAnsi" w:cstheme="majorHAnsi"/>
        </w:rPr>
        <w:t xml:space="preserve"> </w:t>
      </w:r>
    </w:p>
    <w:p w14:paraId="52715A09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Brenner, J. (November 2015). The Cost-Saving Potential of Trauma-Informed Primary Care. </w:t>
      </w:r>
    </w:p>
    <w:p w14:paraId="6197EC00" w14:textId="77777777" w:rsidR="003A32F2" w:rsidRPr="00955493" w:rsidRDefault="003A32F2" w:rsidP="003A32F2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Retrieved from </w:t>
      </w:r>
      <w:hyperlink r:id="rId9" w:history="1">
        <w:r w:rsidRPr="00955493">
          <w:rPr>
            <w:rStyle w:val="Hyperlink"/>
            <w:rFonts w:asciiTheme="majorHAnsi" w:hAnsiTheme="majorHAnsi" w:cstheme="majorHAnsi"/>
          </w:rPr>
          <w:t>https://ldi.upenn.edu/news/cost-saving-potential-trauma-informed-primary-care</w:t>
        </w:r>
      </w:hyperlink>
      <w:r w:rsidRPr="00955493">
        <w:rPr>
          <w:rFonts w:asciiTheme="majorHAnsi" w:hAnsiTheme="majorHAnsi" w:cstheme="majorHAnsi"/>
        </w:rPr>
        <w:t xml:space="preserve"> </w:t>
      </w:r>
    </w:p>
    <w:p w14:paraId="1C45A8F3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Browne, R. (February 2015). Report finds Australian government could save $9 billion in </w:t>
      </w:r>
    </w:p>
    <w:p w14:paraId="376F29CD" w14:textId="77777777" w:rsidR="003A32F2" w:rsidRPr="00955493" w:rsidRDefault="003A32F2" w:rsidP="003A32F2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healthcare costs by addressing childhood trauma. Retrieved from </w:t>
      </w:r>
      <w:hyperlink r:id="rId10" w:history="1">
        <w:r w:rsidRPr="00955493">
          <w:rPr>
            <w:rStyle w:val="Hyperlink"/>
            <w:rFonts w:asciiTheme="majorHAnsi" w:hAnsiTheme="majorHAnsi" w:cstheme="majorHAnsi"/>
          </w:rPr>
          <w:t>http://www.smh.com.au/nsw/report-finds-government-could-save-9-billion-in-healthcare-costs-by-addressing-childhood-trauma-20150203-134ozc.html</w:t>
        </w:r>
      </w:hyperlink>
    </w:p>
    <w:p w14:paraId="3EA367CD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proofErr w:type="spellStart"/>
      <w:r w:rsidRPr="00955493">
        <w:rPr>
          <w:rFonts w:asciiTheme="majorHAnsi" w:hAnsiTheme="majorHAnsi" w:cstheme="majorHAnsi"/>
        </w:rPr>
        <w:t>Calhoon</w:t>
      </w:r>
      <w:proofErr w:type="spellEnd"/>
      <w:r w:rsidRPr="00955493">
        <w:rPr>
          <w:rFonts w:asciiTheme="majorHAnsi" w:hAnsiTheme="majorHAnsi" w:cstheme="majorHAnsi"/>
        </w:rPr>
        <w:t xml:space="preserve">, C. (August 2016). Calculating the ROI on Trauma Informed Care software. Retrieved </w:t>
      </w:r>
    </w:p>
    <w:p w14:paraId="1DD20482" w14:textId="77777777" w:rsidR="003A32F2" w:rsidRPr="00955493" w:rsidRDefault="003A32F2" w:rsidP="003A32F2">
      <w:pPr>
        <w:pStyle w:val="NoSpacing"/>
        <w:spacing w:line="360" w:lineRule="auto"/>
        <w:ind w:firstLine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from </w:t>
      </w:r>
      <w:hyperlink r:id="rId11" w:history="1">
        <w:r w:rsidRPr="00955493">
          <w:rPr>
            <w:rStyle w:val="Hyperlink"/>
            <w:rFonts w:asciiTheme="majorHAnsi" w:hAnsiTheme="majorHAnsi" w:cstheme="majorHAnsi"/>
          </w:rPr>
          <w:t>https://www.10e11.com/blog/calculating-the-roi-on-trauma-informed-care-software</w:t>
        </w:r>
      </w:hyperlink>
    </w:p>
    <w:p w14:paraId="1D03AB52" w14:textId="77777777" w:rsidR="00A7697F" w:rsidRPr="00955493" w:rsidRDefault="00A7697F" w:rsidP="00A7697F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Center for Healthcare Strategies. (2015). Advancing Trauma-informed care. Retrieved from </w:t>
      </w:r>
    </w:p>
    <w:p w14:paraId="30D03631" w14:textId="77777777" w:rsidR="00A7697F" w:rsidRPr="00955493" w:rsidRDefault="00955493" w:rsidP="00A7697F">
      <w:pPr>
        <w:pStyle w:val="NoSpacing"/>
        <w:spacing w:line="360" w:lineRule="auto"/>
        <w:ind w:firstLine="720"/>
        <w:rPr>
          <w:rFonts w:asciiTheme="majorHAnsi" w:hAnsiTheme="majorHAnsi" w:cstheme="majorHAnsi"/>
        </w:rPr>
      </w:pPr>
      <w:hyperlink r:id="rId12" w:history="1">
        <w:r w:rsidR="00A7697F" w:rsidRPr="00955493">
          <w:rPr>
            <w:rStyle w:val="Hyperlink"/>
            <w:rFonts w:asciiTheme="majorHAnsi" w:hAnsiTheme="majorHAnsi" w:cstheme="majorHAnsi"/>
          </w:rPr>
          <w:t>https://www.chcs.org/project/advancing-trauma-informed-care/</w:t>
        </w:r>
      </w:hyperlink>
      <w:r w:rsidR="00A7697F" w:rsidRPr="00955493">
        <w:rPr>
          <w:rFonts w:asciiTheme="majorHAnsi" w:hAnsiTheme="majorHAnsi" w:cstheme="majorHAnsi"/>
        </w:rPr>
        <w:t xml:space="preserve"> </w:t>
      </w:r>
    </w:p>
    <w:p w14:paraId="3EBBC1A1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proofErr w:type="spellStart"/>
      <w:r w:rsidRPr="00955493">
        <w:rPr>
          <w:rFonts w:asciiTheme="majorHAnsi" w:hAnsiTheme="majorHAnsi" w:cstheme="majorHAnsi"/>
        </w:rPr>
        <w:t>DeCandia</w:t>
      </w:r>
      <w:proofErr w:type="spellEnd"/>
      <w:r w:rsidRPr="00955493">
        <w:rPr>
          <w:rFonts w:asciiTheme="majorHAnsi" w:hAnsiTheme="majorHAnsi" w:cstheme="majorHAnsi"/>
        </w:rPr>
        <w:t>, C., Guarino, K. &amp; Rose, C. (October 2014). Trauma-Informed Care and Trauma-</w:t>
      </w:r>
    </w:p>
    <w:p w14:paraId="4400106F" w14:textId="77777777" w:rsidR="003A32F2" w:rsidRPr="00955493" w:rsidRDefault="003A32F2" w:rsidP="003A32F2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>Specific Services: A Comprehensive Approach to Trauma Intervention. Retrieved from http://www.air.org/sites/default/files/downloads/report/Trauma-Informed%20Care%20White%20Paper_October%202014.pdf</w:t>
      </w:r>
    </w:p>
    <w:p w14:paraId="51834F16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>Davis, R &amp; Maul, A. (March 2015). Trauma-Informed Care: Opportunities for High-Need, High-</w:t>
      </w:r>
    </w:p>
    <w:p w14:paraId="357DD3E3" w14:textId="77777777" w:rsidR="003A32F2" w:rsidRPr="00955493" w:rsidRDefault="003A32F2" w:rsidP="003A32F2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Cost Medicaid Populations. Retrieved from </w:t>
      </w:r>
      <w:hyperlink r:id="rId13" w:history="1">
        <w:r w:rsidRPr="00955493">
          <w:rPr>
            <w:rStyle w:val="Hyperlink"/>
            <w:rFonts w:asciiTheme="majorHAnsi" w:hAnsiTheme="majorHAnsi" w:cstheme="majorHAnsi"/>
          </w:rPr>
          <w:t>http://fhop.ucsf.edu/sites/fhop.ucsf.edu/files/custom_download/TIC-Brief-031915_final%20(1).pdf</w:t>
        </w:r>
      </w:hyperlink>
    </w:p>
    <w:p w14:paraId="37367D96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Dolezal, T., McCollum, D. &amp; Callahan, M. (2009) Hidden Costs in Health Care: The Economic </w:t>
      </w:r>
    </w:p>
    <w:p w14:paraId="407CC054" w14:textId="77777777" w:rsidR="003A32F2" w:rsidRPr="00955493" w:rsidRDefault="003A32F2" w:rsidP="003A32F2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Impact of Violence and Abuse. Retrieved fromhttp://www.ccasa.org/wp-content/uploads/2014/01/economic-cost-of-vaw.pdf </w:t>
      </w:r>
    </w:p>
    <w:p w14:paraId="0CEB3262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>Domino, M., Morrissey, J., Chung, S, et al. (2005). Service use and costs for women with co-</w:t>
      </w:r>
    </w:p>
    <w:p w14:paraId="35F8813D" w14:textId="77777777" w:rsidR="003A32F2" w:rsidRPr="00955493" w:rsidRDefault="003A32F2" w:rsidP="003A32F2">
      <w:pPr>
        <w:pStyle w:val="NoSpacing"/>
        <w:spacing w:line="360" w:lineRule="auto"/>
        <w:ind w:left="720"/>
        <w:rPr>
          <w:rFonts w:asciiTheme="majorHAnsi" w:hAnsiTheme="majorHAnsi" w:cstheme="majorHAnsi"/>
          <w:lang w:val="en"/>
        </w:rPr>
      </w:pPr>
      <w:r w:rsidRPr="00955493">
        <w:rPr>
          <w:rFonts w:asciiTheme="majorHAnsi" w:hAnsiTheme="majorHAnsi" w:cstheme="majorHAnsi"/>
        </w:rPr>
        <w:lastRenderedPageBreak/>
        <w:t xml:space="preserve">occurring mental and substance use disorders and a history of violence. </w:t>
      </w:r>
      <w:r w:rsidRPr="00955493">
        <w:rPr>
          <w:rFonts w:asciiTheme="majorHAnsi" w:hAnsiTheme="majorHAnsi" w:cstheme="majorHAnsi"/>
          <w:i/>
        </w:rPr>
        <w:t>Psychiatric Services, 56</w:t>
      </w:r>
      <w:r w:rsidRPr="00955493">
        <w:rPr>
          <w:rFonts w:asciiTheme="majorHAnsi" w:hAnsiTheme="majorHAnsi" w:cstheme="majorHAnsi"/>
        </w:rPr>
        <w:t xml:space="preserve">, 1223–1232. </w:t>
      </w:r>
      <w:hyperlink r:id="rId14" w:history="1">
        <w:r w:rsidRPr="00955493">
          <w:rPr>
            <w:rStyle w:val="Hyperlink"/>
            <w:rFonts w:asciiTheme="majorHAnsi" w:hAnsiTheme="majorHAnsi" w:cstheme="majorHAnsi"/>
            <w:lang w:val="en"/>
          </w:rPr>
          <w:t>https://doi.org/10.1176/appi.ps.56.10.1223</w:t>
        </w:r>
      </w:hyperlink>
    </w:p>
    <w:p w14:paraId="1982DE60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proofErr w:type="spellStart"/>
      <w:r w:rsidRPr="00955493">
        <w:rPr>
          <w:rFonts w:asciiTheme="majorHAnsi" w:hAnsiTheme="majorHAnsi" w:cstheme="majorHAnsi"/>
        </w:rPr>
        <w:t>Felitti</w:t>
      </w:r>
      <w:proofErr w:type="spellEnd"/>
      <w:r w:rsidRPr="00955493">
        <w:rPr>
          <w:rFonts w:asciiTheme="majorHAnsi" w:hAnsiTheme="majorHAnsi" w:cstheme="majorHAnsi"/>
        </w:rPr>
        <w:t xml:space="preserve">, V. et al. (1998). Relationship of Childhood Abuse and Household Dysfunction to Many </w:t>
      </w:r>
    </w:p>
    <w:p w14:paraId="4C99BADA" w14:textId="77777777" w:rsidR="003A32F2" w:rsidRPr="00955493" w:rsidRDefault="003A32F2" w:rsidP="003A32F2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of the Leading Causes of Death in Adults. </w:t>
      </w:r>
      <w:r w:rsidRPr="00955493">
        <w:rPr>
          <w:rFonts w:asciiTheme="majorHAnsi" w:hAnsiTheme="majorHAnsi" w:cstheme="majorHAnsi"/>
          <w:i/>
        </w:rPr>
        <w:t>American Journal of Preventive Medicine</w:t>
      </w:r>
      <w:r w:rsidRPr="00955493">
        <w:rPr>
          <w:rFonts w:asciiTheme="majorHAnsi" w:hAnsiTheme="majorHAnsi" w:cstheme="majorHAnsi"/>
        </w:rPr>
        <w:t>, 14, 4, 245-258. http://dx.doi.org/10.1016/S0749-3797(98)00017-8.</w:t>
      </w:r>
    </w:p>
    <w:p w14:paraId="40A21CF4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Institute for Trauma and Trauma-Informed Care. (2016). Building an expanded, effective, and </w:t>
      </w:r>
    </w:p>
    <w:p w14:paraId="263D9BBA" w14:textId="77777777" w:rsidR="003A32F2" w:rsidRPr="00955493" w:rsidRDefault="003A32F2" w:rsidP="003A32F2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integrated trauma informed system of care in NYS. Retrieved from </w:t>
      </w:r>
      <w:hyperlink r:id="rId15" w:history="1">
        <w:r w:rsidRPr="00955493">
          <w:rPr>
            <w:rStyle w:val="Hyperlink"/>
            <w:rFonts w:asciiTheme="majorHAnsi" w:hAnsiTheme="majorHAnsi" w:cstheme="majorHAnsi"/>
          </w:rPr>
          <w:t>https://socialwork.buffalo.edu/content/dam/socialwork/social-research/ITTIC/TIC-whitepaper.pdf</w:t>
        </w:r>
      </w:hyperlink>
      <w:r w:rsidRPr="00955493">
        <w:rPr>
          <w:rFonts w:asciiTheme="majorHAnsi" w:hAnsiTheme="majorHAnsi" w:cstheme="majorHAnsi"/>
        </w:rPr>
        <w:t xml:space="preserve"> </w:t>
      </w:r>
    </w:p>
    <w:p w14:paraId="248BF54E" w14:textId="77777777" w:rsidR="003A32F2" w:rsidRPr="00955493" w:rsidRDefault="003A32F2" w:rsidP="006700AC">
      <w:pPr>
        <w:pStyle w:val="NoSpacing"/>
        <w:spacing w:line="360" w:lineRule="auto"/>
        <w:rPr>
          <w:rFonts w:asciiTheme="majorHAnsi" w:hAnsiTheme="majorHAnsi" w:cstheme="majorHAnsi"/>
        </w:rPr>
      </w:pPr>
      <w:proofErr w:type="spellStart"/>
      <w:r w:rsidRPr="00955493">
        <w:rPr>
          <w:rFonts w:asciiTheme="majorHAnsi" w:hAnsiTheme="majorHAnsi" w:cstheme="majorHAnsi"/>
        </w:rPr>
        <w:t>Mongeau</w:t>
      </w:r>
      <w:proofErr w:type="spellEnd"/>
      <w:r w:rsidRPr="00955493">
        <w:rPr>
          <w:rFonts w:asciiTheme="majorHAnsi" w:hAnsiTheme="majorHAnsi" w:cstheme="majorHAnsi"/>
        </w:rPr>
        <w:t xml:space="preserve">, L. (August 2017). What happens when a regular high school decides no student is </w:t>
      </w:r>
      <w:proofErr w:type="gramStart"/>
      <w:r w:rsidRPr="00955493">
        <w:rPr>
          <w:rFonts w:asciiTheme="majorHAnsi" w:hAnsiTheme="majorHAnsi" w:cstheme="majorHAnsi"/>
        </w:rPr>
        <w:t>a</w:t>
      </w:r>
      <w:proofErr w:type="gramEnd"/>
      <w:r w:rsidRPr="00955493">
        <w:rPr>
          <w:rFonts w:asciiTheme="majorHAnsi" w:hAnsiTheme="majorHAnsi" w:cstheme="majorHAnsi"/>
        </w:rPr>
        <w:t xml:space="preserve"> </w:t>
      </w:r>
    </w:p>
    <w:p w14:paraId="29687FC5" w14:textId="6A6990D9" w:rsidR="006700AC" w:rsidRPr="00955493" w:rsidRDefault="003A32F2" w:rsidP="006700AC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lost cause? Retrieved from </w:t>
      </w:r>
      <w:hyperlink r:id="rId16" w:history="1">
        <w:r w:rsidRPr="00955493">
          <w:rPr>
            <w:rStyle w:val="Hyperlink"/>
            <w:rFonts w:asciiTheme="majorHAnsi" w:hAnsiTheme="majorHAnsi" w:cstheme="majorHAnsi"/>
          </w:rPr>
          <w:t>http://hechingerreport.org/what-happens-when-a-regular-high-school-decides-no-student-is-a-lost-cause/</w:t>
        </w:r>
      </w:hyperlink>
      <w:r w:rsidRPr="00955493">
        <w:rPr>
          <w:rFonts w:asciiTheme="majorHAnsi" w:hAnsiTheme="majorHAnsi" w:cstheme="majorHAnsi"/>
        </w:rPr>
        <w:t xml:space="preserve"> </w:t>
      </w:r>
    </w:p>
    <w:p w14:paraId="007FD72D" w14:textId="37ABB040" w:rsidR="006700AC" w:rsidRPr="00955493" w:rsidRDefault="006700AC" w:rsidP="006700AC">
      <w:pPr>
        <w:spacing w:line="360" w:lineRule="auto"/>
        <w:ind w:left="720" w:hanging="720"/>
        <w:rPr>
          <w:rFonts w:asciiTheme="majorHAnsi" w:hAnsiTheme="majorHAnsi" w:cstheme="majorHAnsi"/>
          <w:sz w:val="22"/>
          <w:szCs w:val="22"/>
        </w:rPr>
      </w:pPr>
      <w:r w:rsidRPr="00955493">
        <w:rPr>
          <w:rFonts w:asciiTheme="majorHAnsi" w:hAnsiTheme="majorHAnsi" w:cstheme="majorHAnsi"/>
          <w:sz w:val="22"/>
          <w:szCs w:val="22"/>
        </w:rPr>
        <w:t xml:space="preserve">Raphael, J.L., Zhang, Y., Liu, H., &amp; </w:t>
      </w:r>
      <w:proofErr w:type="spellStart"/>
      <w:r w:rsidRPr="00955493">
        <w:rPr>
          <w:rFonts w:asciiTheme="majorHAnsi" w:hAnsiTheme="majorHAnsi" w:cstheme="majorHAnsi"/>
          <w:sz w:val="22"/>
          <w:szCs w:val="22"/>
        </w:rPr>
        <w:t>Giardino</w:t>
      </w:r>
      <w:proofErr w:type="spellEnd"/>
      <w:r w:rsidRPr="00955493">
        <w:rPr>
          <w:rFonts w:asciiTheme="majorHAnsi" w:hAnsiTheme="majorHAnsi" w:cstheme="majorHAnsi"/>
          <w:sz w:val="22"/>
          <w:szCs w:val="22"/>
        </w:rPr>
        <w:t xml:space="preserve">, A. P. (2009). Parenting stress in U.S. families: Implications </w:t>
      </w:r>
    </w:p>
    <w:p w14:paraId="2DA31EDE" w14:textId="5095691B" w:rsidR="006700AC" w:rsidRPr="00955493" w:rsidRDefault="006700AC" w:rsidP="006700AC">
      <w:pPr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955493">
        <w:rPr>
          <w:rFonts w:asciiTheme="majorHAnsi" w:hAnsiTheme="majorHAnsi" w:cstheme="majorHAnsi"/>
          <w:sz w:val="22"/>
          <w:szCs w:val="22"/>
        </w:rPr>
        <w:t xml:space="preserve">for pediatric healthcare utilization. </w:t>
      </w:r>
      <w:r w:rsidRPr="00955493">
        <w:rPr>
          <w:rFonts w:asciiTheme="majorHAnsi" w:hAnsiTheme="majorHAnsi" w:cstheme="majorHAnsi"/>
          <w:i/>
          <w:sz w:val="22"/>
          <w:szCs w:val="22"/>
        </w:rPr>
        <w:t xml:space="preserve">Child: Care, Health and Development, </w:t>
      </w:r>
      <w:r w:rsidRPr="00955493">
        <w:rPr>
          <w:rFonts w:asciiTheme="majorHAnsi" w:hAnsiTheme="majorHAnsi" w:cstheme="majorHAnsi"/>
          <w:sz w:val="22"/>
          <w:szCs w:val="22"/>
        </w:rPr>
        <w:t>36, pp. 216-224.</w:t>
      </w:r>
    </w:p>
    <w:p w14:paraId="65303232" w14:textId="77777777" w:rsidR="003A32F2" w:rsidRPr="00955493" w:rsidRDefault="003A32F2" w:rsidP="006700AC">
      <w:pPr>
        <w:pStyle w:val="NoSpacing"/>
        <w:spacing w:line="360" w:lineRule="auto"/>
        <w:rPr>
          <w:rFonts w:asciiTheme="majorHAnsi" w:hAnsiTheme="majorHAnsi" w:cstheme="majorHAnsi"/>
        </w:rPr>
      </w:pPr>
      <w:proofErr w:type="spellStart"/>
      <w:r w:rsidRPr="00955493">
        <w:rPr>
          <w:rFonts w:asciiTheme="majorHAnsi" w:hAnsiTheme="majorHAnsi" w:cstheme="majorHAnsi"/>
        </w:rPr>
        <w:t>Stroul</w:t>
      </w:r>
      <w:proofErr w:type="spellEnd"/>
      <w:r w:rsidRPr="00955493">
        <w:rPr>
          <w:rFonts w:asciiTheme="majorHAnsi" w:hAnsiTheme="majorHAnsi" w:cstheme="majorHAnsi"/>
        </w:rPr>
        <w:t xml:space="preserve">, B., Pires, S, Boyce, S. et al. (February 2015). Return on Investment in Systems of Care </w:t>
      </w:r>
    </w:p>
    <w:p w14:paraId="050289F3" w14:textId="77777777" w:rsidR="003A32F2" w:rsidRPr="00955493" w:rsidRDefault="003A32F2" w:rsidP="006700AC">
      <w:pPr>
        <w:pStyle w:val="NoSpacing"/>
        <w:spacing w:line="360" w:lineRule="auto"/>
        <w:ind w:left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for Children with Behavioral Health Challenges. Retrieved from </w:t>
      </w:r>
      <w:hyperlink r:id="rId17" w:history="1">
        <w:r w:rsidRPr="00955493">
          <w:rPr>
            <w:rStyle w:val="Hyperlink"/>
            <w:rFonts w:asciiTheme="majorHAnsi" w:hAnsiTheme="majorHAnsi" w:cstheme="majorHAnsi"/>
          </w:rPr>
          <w:t>https://gucchdtacenter.georgetown.edu/publications/SOCReturnOnInvestmentIssueBrief.pdf</w:t>
        </w:r>
      </w:hyperlink>
    </w:p>
    <w:p w14:paraId="4D72E453" w14:textId="77777777" w:rsidR="003A32F2" w:rsidRPr="00955493" w:rsidRDefault="003A32F2" w:rsidP="003A32F2">
      <w:pPr>
        <w:pStyle w:val="NoSpacing"/>
        <w:spacing w:line="360" w:lineRule="auto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 xml:space="preserve">SAMHSA. (2015). Trauma-Informed Approach and Trauma-Specific Interventions. Retrieved </w:t>
      </w:r>
    </w:p>
    <w:p w14:paraId="4BAE3512" w14:textId="77777777" w:rsidR="003A32F2" w:rsidRPr="00955493" w:rsidRDefault="003A32F2" w:rsidP="003A32F2">
      <w:pPr>
        <w:pStyle w:val="NoSpacing"/>
        <w:spacing w:line="360" w:lineRule="auto"/>
        <w:ind w:firstLine="720"/>
        <w:rPr>
          <w:rFonts w:asciiTheme="majorHAnsi" w:hAnsiTheme="majorHAnsi" w:cstheme="majorHAnsi"/>
        </w:rPr>
      </w:pPr>
      <w:r w:rsidRPr="00955493">
        <w:rPr>
          <w:rFonts w:asciiTheme="majorHAnsi" w:hAnsiTheme="majorHAnsi" w:cstheme="majorHAnsi"/>
        </w:rPr>
        <w:t>from https://www.samhsa.gov/nctic/trauma-interventions</w:t>
      </w:r>
    </w:p>
    <w:p w14:paraId="7536C31C" w14:textId="77777777" w:rsidR="003A32F2" w:rsidRPr="00955493" w:rsidRDefault="003A32F2" w:rsidP="00D4157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0E805A1" w14:textId="77777777" w:rsidR="00D41578" w:rsidRPr="00955493" w:rsidRDefault="00D41578" w:rsidP="00D4157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02CC016" w14:textId="77777777" w:rsidR="00D41578" w:rsidRPr="00955493" w:rsidRDefault="00D41578" w:rsidP="00D4157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FD1FA95" w14:textId="77777777" w:rsidR="00E20671" w:rsidRPr="00955493" w:rsidRDefault="00E20671" w:rsidP="00E20671">
      <w:pPr>
        <w:rPr>
          <w:rFonts w:asciiTheme="majorHAnsi" w:hAnsiTheme="majorHAnsi" w:cstheme="majorHAnsi"/>
          <w:sz w:val="22"/>
          <w:szCs w:val="22"/>
        </w:rPr>
      </w:pPr>
    </w:p>
    <w:p w14:paraId="35872A3A" w14:textId="77777777" w:rsidR="00E20671" w:rsidRPr="00955493" w:rsidRDefault="00E20671" w:rsidP="00E20671">
      <w:pPr>
        <w:rPr>
          <w:rFonts w:asciiTheme="majorHAnsi" w:hAnsiTheme="majorHAnsi" w:cstheme="majorHAnsi"/>
          <w:sz w:val="22"/>
          <w:szCs w:val="22"/>
        </w:rPr>
      </w:pPr>
    </w:p>
    <w:p w14:paraId="1D6BD5E7" w14:textId="77777777" w:rsidR="00E20671" w:rsidRPr="00955493" w:rsidRDefault="00E20671" w:rsidP="00E20671">
      <w:pPr>
        <w:rPr>
          <w:rFonts w:asciiTheme="majorHAnsi" w:hAnsiTheme="majorHAnsi" w:cstheme="majorHAnsi"/>
          <w:sz w:val="22"/>
          <w:szCs w:val="22"/>
        </w:rPr>
      </w:pPr>
    </w:p>
    <w:p w14:paraId="4CF9C8CC" w14:textId="77777777" w:rsidR="00A03CB9" w:rsidRPr="00955493" w:rsidRDefault="00A03CB9" w:rsidP="00E20671">
      <w:pPr>
        <w:rPr>
          <w:rFonts w:asciiTheme="majorHAnsi" w:hAnsiTheme="majorHAnsi" w:cstheme="majorHAnsi"/>
          <w:sz w:val="22"/>
          <w:szCs w:val="22"/>
        </w:rPr>
      </w:pPr>
    </w:p>
    <w:sectPr w:rsidR="00A03CB9" w:rsidRPr="00955493" w:rsidSect="00955493">
      <w:headerReference w:type="default" r:id="rId18"/>
      <w:footerReference w:type="default" r:id="rId19"/>
      <w:pgSz w:w="12240" w:h="15840"/>
      <w:pgMar w:top="1440" w:right="1080" w:bottom="1440" w:left="108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01F24" w14:textId="77777777" w:rsidR="006E20DF" w:rsidRDefault="006E20DF" w:rsidP="00D35BC0">
      <w:r>
        <w:separator/>
      </w:r>
    </w:p>
  </w:endnote>
  <w:endnote w:type="continuationSeparator" w:id="0">
    <w:p w14:paraId="4D756B9F" w14:textId="77777777" w:rsidR="006E20DF" w:rsidRDefault="006E20DF" w:rsidP="00D3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deal Sans Light">
    <w:altName w:val="Calibri"/>
    <w:panose1 w:val="00000000000000000000"/>
    <w:charset w:val="00"/>
    <w:family w:val="auto"/>
    <w:notTrueType/>
    <w:pitch w:val="variable"/>
    <w:sig w:usb0="A000007F" w:usb1="5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CE32" w14:textId="34ADA4B4" w:rsidR="00A72DD5" w:rsidRDefault="00955493">
    <w:pPr>
      <w:pStyle w:val="Footer"/>
    </w:pPr>
    <w:r w:rsidRPr="00DC446F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4944DC2" wp14:editId="500296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68590" cy="8124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90" cy="81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6DD27" w14:textId="77777777" w:rsidR="006E20DF" w:rsidRDefault="006E20DF" w:rsidP="00D35BC0">
      <w:r>
        <w:separator/>
      </w:r>
    </w:p>
  </w:footnote>
  <w:footnote w:type="continuationSeparator" w:id="0">
    <w:p w14:paraId="50E62E3F" w14:textId="77777777" w:rsidR="006E20DF" w:rsidRDefault="006E20DF" w:rsidP="00D3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1B546" w14:textId="071024E8" w:rsidR="00D321E6" w:rsidRPr="002973C7" w:rsidRDefault="00955493" w:rsidP="002973C7">
    <w:pPr>
      <w:pStyle w:val="Header"/>
    </w:pPr>
    <w:r>
      <w:rPr>
        <w:rFonts w:ascii="Ideal Sans Light" w:hAnsi="Ideal Sans Light"/>
        <w:noProof/>
        <w:color w:val="EA5E29"/>
        <w:sz w:val="40"/>
        <w:szCs w:val="40"/>
      </w:rPr>
      <w:drawing>
        <wp:anchor distT="0" distB="0" distL="114300" distR="114300" simplePos="0" relativeHeight="251661312" behindDoc="1" locked="0" layoutInCell="1" allowOverlap="1" wp14:anchorId="11649C3F" wp14:editId="53AE44A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8590" cy="1586230"/>
          <wp:effectExtent l="0" t="0" r="3810" b="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90" cy="158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2117D"/>
    <w:multiLevelType w:val="hybridMultilevel"/>
    <w:tmpl w:val="3EBC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569C9"/>
    <w:multiLevelType w:val="hybridMultilevel"/>
    <w:tmpl w:val="F42A96D0"/>
    <w:lvl w:ilvl="0" w:tplc="31F4A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C36B8"/>
    <w:multiLevelType w:val="hybridMultilevel"/>
    <w:tmpl w:val="BDC60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C0"/>
    <w:rsid w:val="000031FD"/>
    <w:rsid w:val="00023134"/>
    <w:rsid w:val="00043D7B"/>
    <w:rsid w:val="00094F25"/>
    <w:rsid w:val="000A1B33"/>
    <w:rsid w:val="00130199"/>
    <w:rsid w:val="00133512"/>
    <w:rsid w:val="00160D55"/>
    <w:rsid w:val="00182E5C"/>
    <w:rsid w:val="002973C7"/>
    <w:rsid w:val="002C11D2"/>
    <w:rsid w:val="002D0986"/>
    <w:rsid w:val="002D158B"/>
    <w:rsid w:val="00316113"/>
    <w:rsid w:val="00322D79"/>
    <w:rsid w:val="00323E3C"/>
    <w:rsid w:val="00344098"/>
    <w:rsid w:val="00374DBD"/>
    <w:rsid w:val="00383B2E"/>
    <w:rsid w:val="003846D4"/>
    <w:rsid w:val="003A32F2"/>
    <w:rsid w:val="003C7A6C"/>
    <w:rsid w:val="00440C73"/>
    <w:rsid w:val="005129E3"/>
    <w:rsid w:val="00521AF0"/>
    <w:rsid w:val="00554C82"/>
    <w:rsid w:val="005A048A"/>
    <w:rsid w:val="005D088A"/>
    <w:rsid w:val="005F03EC"/>
    <w:rsid w:val="00631206"/>
    <w:rsid w:val="00646041"/>
    <w:rsid w:val="0066430A"/>
    <w:rsid w:val="006700AC"/>
    <w:rsid w:val="006C2EAA"/>
    <w:rsid w:val="006E1F10"/>
    <w:rsid w:val="006E20DF"/>
    <w:rsid w:val="006F0596"/>
    <w:rsid w:val="0074250A"/>
    <w:rsid w:val="007D527F"/>
    <w:rsid w:val="007D530C"/>
    <w:rsid w:val="007F635F"/>
    <w:rsid w:val="00845866"/>
    <w:rsid w:val="008C3C2D"/>
    <w:rsid w:val="008C5FE6"/>
    <w:rsid w:val="008C7CE4"/>
    <w:rsid w:val="008D67AF"/>
    <w:rsid w:val="008E280C"/>
    <w:rsid w:val="00955493"/>
    <w:rsid w:val="009C1FBD"/>
    <w:rsid w:val="009D661E"/>
    <w:rsid w:val="00A03CB9"/>
    <w:rsid w:val="00A06C6A"/>
    <w:rsid w:val="00A353E1"/>
    <w:rsid w:val="00A72DD5"/>
    <w:rsid w:val="00A7697F"/>
    <w:rsid w:val="00A9078F"/>
    <w:rsid w:val="00AE0920"/>
    <w:rsid w:val="00B33FA0"/>
    <w:rsid w:val="00B614DD"/>
    <w:rsid w:val="00BA5FA6"/>
    <w:rsid w:val="00BD2DD5"/>
    <w:rsid w:val="00C31E26"/>
    <w:rsid w:val="00C41A59"/>
    <w:rsid w:val="00C43979"/>
    <w:rsid w:val="00C9465C"/>
    <w:rsid w:val="00D321E6"/>
    <w:rsid w:val="00D35BC0"/>
    <w:rsid w:val="00D41578"/>
    <w:rsid w:val="00D430F6"/>
    <w:rsid w:val="00DB76AB"/>
    <w:rsid w:val="00E20671"/>
    <w:rsid w:val="00E22F6E"/>
    <w:rsid w:val="00E241C3"/>
    <w:rsid w:val="00E457AF"/>
    <w:rsid w:val="00E75AA4"/>
    <w:rsid w:val="00F243EE"/>
    <w:rsid w:val="00F35983"/>
    <w:rsid w:val="00FA0C88"/>
    <w:rsid w:val="00FC2307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5A497FF"/>
  <w14:defaultImageDpi w14:val="300"/>
  <w15:docId w15:val="{127E3F16-C499-42B2-AD99-6608FE72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D5"/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BC0"/>
  </w:style>
  <w:style w:type="paragraph" w:styleId="Footer">
    <w:name w:val="footer"/>
    <w:basedOn w:val="Normal"/>
    <w:link w:val="FooterChar"/>
    <w:uiPriority w:val="99"/>
    <w:unhideWhenUsed/>
    <w:rsid w:val="00D35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BC0"/>
  </w:style>
  <w:style w:type="paragraph" w:styleId="BalloonText">
    <w:name w:val="Balloon Text"/>
    <w:basedOn w:val="Normal"/>
    <w:link w:val="BalloonTextChar"/>
    <w:uiPriority w:val="99"/>
    <w:semiHidden/>
    <w:unhideWhenUsed/>
    <w:rsid w:val="00D35B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C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7A6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41578"/>
    <w:rPr>
      <w:rFonts w:ascii="Helvetica" w:hAnsi="Helvetica" w:cs="Helvetica" w:hint="default"/>
      <w:b w:val="0"/>
      <w:bCs w:val="0"/>
      <w:i/>
      <w:iCs/>
    </w:rPr>
  </w:style>
  <w:style w:type="paragraph" w:customStyle="1" w:styleId="Default">
    <w:name w:val="Default"/>
    <w:rsid w:val="00D4157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D4157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32F2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3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2F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2F2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D55"/>
    <w:pPr>
      <w:spacing w:after="0"/>
    </w:pPr>
    <w:rPr>
      <w:rFonts w:ascii="Cambria" w:eastAsia="MS Mincho" w:hAnsi="Cambria" w:cs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D55"/>
    <w:rPr>
      <w:rFonts w:ascii="Cambria" w:eastAsia="MS Mincho" w:hAnsi="Cambria" w:cs="Times New Roman"/>
      <w:b/>
      <w:bCs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A7697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2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umaticstressinstitute.org/wp-content/uploads/2016/04/ARTIC-Webinars-2016_Final.pdf" TargetMode="External"/><Relationship Id="rId13" Type="http://schemas.openxmlformats.org/officeDocument/2006/relationships/hyperlink" Target="http://fhop.ucsf.edu/sites/fhop.ucsf.edu/files/custom_download/TIC-Brief-031915_final%20(1)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b.a.ebscohost.com.ezproxy.saintleo.edu/ehost/pdfviewer/pdfviewer?vid=1&amp;sid=092ce1c7-001b-4017-b88b-b910caf58cb0%40sessionmgr4008" TargetMode="External"/><Relationship Id="rId12" Type="http://schemas.openxmlformats.org/officeDocument/2006/relationships/hyperlink" Target="https://www.chcs.org/project/advancing-trauma-informed-care/" TargetMode="External"/><Relationship Id="rId17" Type="http://schemas.openxmlformats.org/officeDocument/2006/relationships/hyperlink" Target="https://gucchdtacenter.georgetown.edu/publications/SOCReturnOnInvestmentIssueBrie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hechingerreport.org/what-happens-when-a-regular-high-school-decides-no-student-is-a-lost-caus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10e11.com/blog/calculating-the-roi-on-trauma-informed-care-softwa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cialwork.buffalo.edu/content/dam/socialwork/social-research/ITTIC/TIC-whitepaper.pdf" TargetMode="External"/><Relationship Id="rId10" Type="http://schemas.openxmlformats.org/officeDocument/2006/relationships/hyperlink" Target="http://www.smh.com.au/nsw/report-finds-government-could-save-9-billion-in-healthcare-costs-by-addressing-childhood-trauma-20150203-134ozc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di.upenn.edu/news/cost-saving-potential-trauma-informed-primary-care" TargetMode="External"/><Relationship Id="rId14" Type="http://schemas.openxmlformats.org/officeDocument/2006/relationships/hyperlink" Target="https://doi.org/10.1176/appi.ps.56.10.12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Council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Milano</dc:creator>
  <cp:lastModifiedBy>Ciara Hill</cp:lastModifiedBy>
  <cp:revision>2</cp:revision>
  <cp:lastPrinted>2017-08-21T12:35:00Z</cp:lastPrinted>
  <dcterms:created xsi:type="dcterms:W3CDTF">2021-07-20T14:03:00Z</dcterms:created>
  <dcterms:modified xsi:type="dcterms:W3CDTF">2021-07-20T14:03:00Z</dcterms:modified>
</cp:coreProperties>
</file>